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A380" w14:textId="77777777" w:rsidR="00282BF8" w:rsidRDefault="00000000">
      <w:pPr>
        <w:pStyle w:val="TOC1"/>
        <w:ind w:firstLine="640"/>
        <w:rPr>
          <w:rStyle w:val="af2"/>
          <w:rFonts w:ascii="黑体" w:eastAsia="黑体" w:hAnsi="宋体"/>
          <w:b w:val="0"/>
          <w:sz w:val="32"/>
        </w:rPr>
      </w:pPr>
      <w:bookmarkStart w:id="0" w:name="_Toc86941490"/>
      <w:r>
        <w:rPr>
          <w:rFonts w:ascii="黑体" w:eastAsia="黑体" w:hAnsi="宋体"/>
          <w:b w:val="0"/>
          <w:noProof/>
          <w:sz w:val="32"/>
          <w:szCs w:val="32"/>
        </w:rPr>
        <w:drawing>
          <wp:anchor distT="0" distB="0" distL="114300" distR="114300" simplePos="0" relativeHeight="251658240" behindDoc="1" locked="0" layoutInCell="1" allowOverlap="1" wp14:anchorId="0B3B5308" wp14:editId="4193391B">
            <wp:simplePos x="0" y="0"/>
            <wp:positionH relativeFrom="column">
              <wp:posOffset>-9525</wp:posOffset>
            </wp:positionH>
            <wp:positionV relativeFrom="paragraph">
              <wp:posOffset>33655</wp:posOffset>
            </wp:positionV>
            <wp:extent cx="3429000" cy="508000"/>
            <wp:effectExtent l="0" t="0" r="0" b="6350"/>
            <wp:wrapTight wrapText="bothSides">
              <wp:wrapPolygon edited="0">
                <wp:start x="600" y="0"/>
                <wp:lineTo x="0" y="4050"/>
                <wp:lineTo x="0" y="17010"/>
                <wp:lineTo x="600" y="21060"/>
                <wp:lineTo x="2400" y="21060"/>
                <wp:lineTo x="21480" y="21060"/>
                <wp:lineTo x="21480" y="0"/>
                <wp:lineTo x="2400" y="0"/>
                <wp:lineTo x="600" y="0"/>
              </wp:wrapPolygon>
            </wp:wrapTight>
            <wp:docPr id="39" name="图片 39" descr="IMG_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42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29000" cy="508000"/>
                    </a:xfrm>
                    <a:prstGeom prst="rect">
                      <a:avLst/>
                    </a:prstGeom>
                    <a:noFill/>
                    <a:ln>
                      <a:noFill/>
                    </a:ln>
                  </pic:spPr>
                </pic:pic>
              </a:graphicData>
            </a:graphic>
          </wp:anchor>
        </w:drawing>
      </w:r>
    </w:p>
    <w:p w14:paraId="6B4D2BDB" w14:textId="77777777" w:rsidR="00282BF8" w:rsidRDefault="00282BF8">
      <w:pPr>
        <w:rPr>
          <w:rFonts w:ascii="Segoe UI" w:hAnsi="Segoe UI" w:cs="Segoe UI"/>
          <w:color w:val="333333"/>
        </w:rPr>
      </w:pPr>
    </w:p>
    <w:p w14:paraId="0A985FE8" w14:textId="77777777" w:rsidR="00282BF8" w:rsidRDefault="00282BF8">
      <w:pPr>
        <w:rPr>
          <w:rFonts w:ascii="Segoe UI" w:hAnsi="Segoe UI" w:cs="Segoe UI"/>
          <w:color w:val="333333"/>
        </w:rPr>
      </w:pPr>
    </w:p>
    <w:p w14:paraId="12A3F7C3" w14:textId="77777777" w:rsidR="00282BF8" w:rsidRDefault="00282BF8">
      <w:pPr>
        <w:rPr>
          <w:rFonts w:ascii="Segoe UI" w:hAnsi="Segoe UI" w:cs="Segoe UI"/>
          <w:color w:val="333333"/>
        </w:rPr>
      </w:pPr>
    </w:p>
    <w:p w14:paraId="3764BB53" w14:textId="77777777" w:rsidR="00282BF8" w:rsidRDefault="00282BF8">
      <w:pPr>
        <w:rPr>
          <w:rFonts w:ascii="Segoe UI" w:hAnsi="Segoe UI" w:cs="Segoe UI"/>
          <w:color w:val="333333"/>
        </w:rPr>
      </w:pPr>
    </w:p>
    <w:p w14:paraId="2E731D92" w14:textId="77777777" w:rsidR="00282BF8" w:rsidRDefault="00282BF8">
      <w:pPr>
        <w:rPr>
          <w:rFonts w:ascii="Segoe UI" w:hAnsi="Segoe UI" w:cs="Segoe UI"/>
          <w:color w:val="333333"/>
        </w:rPr>
      </w:pPr>
    </w:p>
    <w:p w14:paraId="11422948" w14:textId="62E31262" w:rsidR="00282BF8" w:rsidRPr="005E192D" w:rsidRDefault="005E192D" w:rsidP="005E192D">
      <w:pPr>
        <w:jc w:val="center"/>
        <w:rPr>
          <w:rFonts w:ascii="Segoe UI" w:hAnsi="Segoe UI" w:cs="Segoe UI"/>
          <w:b/>
          <w:color w:val="333333"/>
          <w:sz w:val="44"/>
          <w:szCs w:val="44"/>
        </w:rPr>
      </w:pPr>
      <w:r w:rsidRPr="005E192D">
        <w:rPr>
          <w:rFonts w:ascii="Segoe UI" w:hAnsi="Segoe UI" w:cs="Segoe UI" w:hint="eastAsia"/>
          <w:b/>
          <w:color w:val="333333"/>
          <w:sz w:val="44"/>
          <w:szCs w:val="44"/>
        </w:rPr>
        <w:t>陕西科技大学镐京学院</w:t>
      </w:r>
    </w:p>
    <w:p w14:paraId="32366E52" w14:textId="77777777" w:rsidR="00282BF8" w:rsidRDefault="00000000">
      <w:pPr>
        <w:jc w:val="center"/>
        <w:rPr>
          <w:rFonts w:ascii="Segoe UI" w:hAnsi="Segoe UI" w:cs="Segoe UI"/>
          <w:b/>
          <w:color w:val="333333"/>
          <w:sz w:val="44"/>
          <w:szCs w:val="44"/>
        </w:rPr>
      </w:pPr>
      <w:r>
        <w:rPr>
          <w:rFonts w:ascii="Segoe UI" w:hAnsi="Segoe UI" w:cs="Segoe UI" w:hint="eastAsia"/>
          <w:b/>
          <w:color w:val="333333"/>
          <w:sz w:val="44"/>
          <w:szCs w:val="44"/>
        </w:rPr>
        <w:t>20</w:t>
      </w:r>
      <w:r>
        <w:rPr>
          <w:rFonts w:ascii="Segoe UI" w:hAnsi="Segoe UI" w:cs="Segoe UI"/>
          <w:b/>
          <w:color w:val="333333"/>
          <w:sz w:val="44"/>
          <w:szCs w:val="44"/>
        </w:rPr>
        <w:t>2</w:t>
      </w:r>
      <w:r>
        <w:rPr>
          <w:rFonts w:ascii="Segoe UI" w:hAnsi="Segoe UI" w:cs="Segoe UI" w:hint="eastAsia"/>
          <w:b/>
          <w:color w:val="333333"/>
          <w:sz w:val="44"/>
          <w:szCs w:val="44"/>
        </w:rPr>
        <w:t>2-2023</w:t>
      </w:r>
      <w:r>
        <w:rPr>
          <w:rFonts w:ascii="Segoe UI" w:hAnsi="Segoe UI" w:cs="Segoe UI" w:hint="eastAsia"/>
          <w:b/>
          <w:color w:val="333333"/>
          <w:sz w:val="44"/>
          <w:szCs w:val="44"/>
        </w:rPr>
        <w:t>学年本科教学质量报告</w:t>
      </w:r>
    </w:p>
    <w:p w14:paraId="6D331E59" w14:textId="77777777" w:rsidR="00282BF8" w:rsidRDefault="00282BF8">
      <w:pPr>
        <w:jc w:val="center"/>
        <w:rPr>
          <w:rFonts w:ascii="Segoe UI" w:hAnsi="Segoe UI" w:cs="Segoe UI"/>
          <w:b/>
          <w:color w:val="333333"/>
          <w:sz w:val="44"/>
          <w:szCs w:val="44"/>
        </w:rPr>
      </w:pPr>
    </w:p>
    <w:p w14:paraId="5D201F03" w14:textId="77777777" w:rsidR="00282BF8" w:rsidRDefault="00282BF8">
      <w:pPr>
        <w:jc w:val="center"/>
        <w:rPr>
          <w:rFonts w:ascii="Segoe UI" w:hAnsi="Segoe UI" w:cs="Segoe UI"/>
          <w:b/>
          <w:color w:val="333333"/>
          <w:sz w:val="44"/>
          <w:szCs w:val="44"/>
        </w:rPr>
      </w:pPr>
    </w:p>
    <w:p w14:paraId="34529879" w14:textId="77777777" w:rsidR="00282BF8" w:rsidRDefault="00282BF8">
      <w:pPr>
        <w:jc w:val="center"/>
        <w:rPr>
          <w:rFonts w:ascii="Segoe UI" w:hAnsi="Segoe UI" w:cs="Segoe UI"/>
          <w:b/>
          <w:color w:val="333333"/>
          <w:sz w:val="44"/>
          <w:szCs w:val="44"/>
        </w:rPr>
      </w:pPr>
    </w:p>
    <w:p w14:paraId="5FB02063" w14:textId="77777777" w:rsidR="00282BF8" w:rsidRDefault="00282BF8">
      <w:pPr>
        <w:jc w:val="center"/>
        <w:rPr>
          <w:rFonts w:ascii="Segoe UI" w:hAnsi="Segoe UI" w:cs="Segoe UI"/>
          <w:b/>
          <w:color w:val="333333"/>
          <w:sz w:val="44"/>
          <w:szCs w:val="44"/>
        </w:rPr>
      </w:pPr>
    </w:p>
    <w:p w14:paraId="02D76C48" w14:textId="77777777" w:rsidR="00282BF8" w:rsidRDefault="00282BF8">
      <w:pPr>
        <w:jc w:val="center"/>
        <w:rPr>
          <w:rFonts w:ascii="Segoe UI" w:hAnsi="Segoe UI" w:cs="Segoe UI"/>
          <w:b/>
          <w:color w:val="333333"/>
          <w:sz w:val="44"/>
          <w:szCs w:val="44"/>
        </w:rPr>
      </w:pPr>
    </w:p>
    <w:p w14:paraId="1D61B25E" w14:textId="77777777" w:rsidR="00282BF8" w:rsidRDefault="00282BF8">
      <w:pPr>
        <w:jc w:val="center"/>
        <w:rPr>
          <w:rFonts w:ascii="Segoe UI" w:hAnsi="Segoe UI" w:cs="Segoe UI"/>
          <w:b/>
          <w:color w:val="333333"/>
          <w:sz w:val="44"/>
          <w:szCs w:val="44"/>
        </w:rPr>
      </w:pPr>
    </w:p>
    <w:p w14:paraId="48047A12" w14:textId="77777777" w:rsidR="00282BF8" w:rsidRDefault="00282BF8">
      <w:pPr>
        <w:jc w:val="center"/>
        <w:rPr>
          <w:rFonts w:ascii="Segoe UI" w:hAnsi="Segoe UI" w:cs="Segoe UI"/>
          <w:b/>
          <w:color w:val="333333"/>
          <w:sz w:val="44"/>
          <w:szCs w:val="44"/>
        </w:rPr>
      </w:pPr>
    </w:p>
    <w:p w14:paraId="6ECBDEAD" w14:textId="77777777" w:rsidR="00282BF8" w:rsidRDefault="00282BF8">
      <w:pPr>
        <w:jc w:val="center"/>
        <w:rPr>
          <w:rFonts w:ascii="Segoe UI" w:hAnsi="Segoe UI" w:cs="Segoe UI"/>
          <w:b/>
          <w:color w:val="333333"/>
          <w:sz w:val="44"/>
          <w:szCs w:val="44"/>
        </w:rPr>
      </w:pPr>
    </w:p>
    <w:p w14:paraId="1E2A8065" w14:textId="77777777" w:rsidR="00282BF8" w:rsidRDefault="00282BF8">
      <w:pPr>
        <w:jc w:val="center"/>
        <w:rPr>
          <w:rFonts w:ascii="Segoe UI" w:hAnsi="Segoe UI" w:cs="Segoe UI"/>
          <w:b/>
          <w:color w:val="333333"/>
          <w:sz w:val="44"/>
          <w:szCs w:val="44"/>
        </w:rPr>
      </w:pPr>
    </w:p>
    <w:p w14:paraId="5F8C6BBF" w14:textId="77777777" w:rsidR="00282BF8" w:rsidRDefault="00000000">
      <w:pPr>
        <w:jc w:val="center"/>
        <w:rPr>
          <w:rFonts w:ascii="Segoe UI" w:hAnsi="Segoe UI" w:cs="Segoe UI"/>
          <w:b/>
          <w:color w:val="333333"/>
          <w:sz w:val="44"/>
          <w:szCs w:val="44"/>
        </w:rPr>
      </w:pPr>
      <w:r>
        <w:rPr>
          <w:rFonts w:ascii="黑体" w:eastAsia="黑体" w:cs="黑体" w:hint="eastAsia"/>
          <w:sz w:val="36"/>
          <w:szCs w:val="36"/>
        </w:rPr>
        <w:t>二〇二三年十一月</w:t>
      </w:r>
    </w:p>
    <w:p w14:paraId="55E8E9BA" w14:textId="77777777" w:rsidR="00E709E3" w:rsidRDefault="00E709E3">
      <w:pPr>
        <w:rPr>
          <w:rFonts w:eastAsia="黑体" w:cs="方正大黑_GBK"/>
          <w:b/>
          <w:bCs/>
          <w:color w:val="000000"/>
          <w:sz w:val="36"/>
          <w:szCs w:val="36"/>
          <w:lang w:val="zh-CN"/>
        </w:rPr>
      </w:pPr>
    </w:p>
    <w:p w14:paraId="441675B6" w14:textId="77777777" w:rsidR="00E709E3" w:rsidRPr="00E709E3" w:rsidRDefault="00E709E3" w:rsidP="00E709E3">
      <w:pPr>
        <w:rPr>
          <w:rFonts w:eastAsia="黑体" w:cs="方正大黑_GBK"/>
          <w:sz w:val="36"/>
          <w:szCs w:val="36"/>
          <w:lang w:val="zh-CN"/>
        </w:rPr>
      </w:pPr>
    </w:p>
    <w:p w14:paraId="416793ED" w14:textId="77777777" w:rsidR="00E709E3" w:rsidRPr="00E709E3" w:rsidRDefault="00E709E3" w:rsidP="00E709E3">
      <w:pPr>
        <w:jc w:val="center"/>
        <w:rPr>
          <w:rFonts w:eastAsia="黑体" w:cs="方正大黑_GBK"/>
          <w:sz w:val="36"/>
          <w:szCs w:val="36"/>
          <w:lang w:val="zh-CN"/>
        </w:rPr>
      </w:pPr>
    </w:p>
    <w:p w14:paraId="2A5586BF" w14:textId="77777777" w:rsidR="00E709E3" w:rsidRDefault="00E709E3">
      <w:pPr>
        <w:rPr>
          <w:rFonts w:eastAsia="黑体" w:cs="方正大黑_GBK"/>
          <w:b/>
          <w:bCs/>
          <w:color w:val="000000"/>
          <w:sz w:val="36"/>
          <w:szCs w:val="36"/>
          <w:lang w:val="zh-CN"/>
        </w:rPr>
      </w:pPr>
    </w:p>
    <w:p w14:paraId="290E5C0C" w14:textId="391B80BB" w:rsidR="00282BF8" w:rsidRDefault="00000000">
      <w:pPr>
        <w:rPr>
          <w:rFonts w:eastAsia="黑体" w:cs="方正大黑_GBK"/>
          <w:b/>
          <w:bCs/>
          <w:color w:val="000000"/>
          <w:sz w:val="36"/>
          <w:szCs w:val="36"/>
          <w:lang w:val="zh-CN"/>
        </w:rPr>
      </w:pPr>
      <w:r w:rsidRPr="00E709E3">
        <w:rPr>
          <w:rFonts w:eastAsia="黑体" w:cs="方正大黑_GBK"/>
          <w:sz w:val="36"/>
          <w:szCs w:val="36"/>
          <w:lang w:val="zh-CN"/>
        </w:rPr>
        <w:br w:type="page"/>
      </w:r>
    </w:p>
    <w:p w14:paraId="26EE1426" w14:textId="77777777" w:rsidR="00282BF8" w:rsidRDefault="00282BF8">
      <w:pPr>
        <w:rPr>
          <w:rFonts w:eastAsia="黑体" w:cs="方正大黑_GBK"/>
          <w:b/>
          <w:bCs/>
          <w:color w:val="000000"/>
          <w:sz w:val="36"/>
          <w:szCs w:val="36"/>
          <w:lang w:val="zh-CN"/>
        </w:rPr>
      </w:pPr>
    </w:p>
    <w:p w14:paraId="1687BCD7" w14:textId="77777777" w:rsidR="00282BF8" w:rsidRDefault="00000000">
      <w:pPr>
        <w:autoSpaceDE w:val="0"/>
        <w:autoSpaceDN w:val="0"/>
        <w:adjustRightInd w:val="0"/>
        <w:jc w:val="center"/>
        <w:textAlignment w:val="center"/>
        <w:rPr>
          <w:rFonts w:eastAsia="黑体" w:cs="方正大黑_GBK"/>
          <w:b/>
          <w:bCs/>
          <w:color w:val="000000"/>
          <w:sz w:val="36"/>
          <w:szCs w:val="36"/>
          <w:lang w:val="zh-CN"/>
        </w:rPr>
      </w:pPr>
      <w:r>
        <w:rPr>
          <w:rFonts w:eastAsia="黑体" w:cs="方正大黑_GBK"/>
          <w:b/>
          <w:bCs/>
          <w:color w:val="000000"/>
          <w:sz w:val="36"/>
          <w:szCs w:val="36"/>
          <w:lang w:val="zh-CN"/>
        </w:rPr>
        <w:t>学校基本情况</w:t>
      </w:r>
      <w:bookmarkEnd w:id="0"/>
    </w:p>
    <w:p w14:paraId="70643F12" w14:textId="77777777" w:rsidR="00282BF8" w:rsidRDefault="00000000" w:rsidP="001F6CAE">
      <w:pPr>
        <w:spacing w:line="400" w:lineRule="exact"/>
        <w:ind w:firstLineChars="200" w:firstLine="480"/>
        <w:rPr>
          <w:rFonts w:eastAsia="宋体"/>
          <w:color w:val="000000"/>
        </w:rPr>
      </w:pPr>
      <w:r>
        <w:rPr>
          <w:rFonts w:eastAsia="宋体" w:hint="eastAsia"/>
          <w:color w:val="000000"/>
        </w:rPr>
        <w:t>陕西科技大学镐京学院创办于</w:t>
      </w:r>
      <w:r>
        <w:rPr>
          <w:rFonts w:eastAsia="宋体" w:hint="eastAsia"/>
          <w:color w:val="000000"/>
        </w:rPr>
        <w:t>2004</w:t>
      </w:r>
      <w:r>
        <w:rPr>
          <w:rFonts w:eastAsia="宋体" w:hint="eastAsia"/>
          <w:color w:val="000000"/>
        </w:rPr>
        <w:t>年，是陕西科技大学与陕西斯卡雷•博德制衣有限公司根据教育部《关于规范并加强普通高校以新的机制和模式试办独立学院管理的若干意见》合作举办的本科层次独立学院，是陕西省首批设立的八所独立学院之一。</w:t>
      </w:r>
    </w:p>
    <w:p w14:paraId="50D493DE" w14:textId="77777777" w:rsidR="00282BF8" w:rsidRDefault="00000000" w:rsidP="001F6CAE">
      <w:pPr>
        <w:spacing w:line="400" w:lineRule="exact"/>
        <w:ind w:firstLineChars="200" w:firstLine="480"/>
        <w:rPr>
          <w:rFonts w:eastAsia="宋体"/>
          <w:color w:val="000000"/>
        </w:rPr>
      </w:pPr>
      <w:r>
        <w:rPr>
          <w:rFonts w:eastAsia="宋体" w:hint="eastAsia"/>
          <w:color w:val="000000"/>
        </w:rPr>
        <w:t>学校坐落于西安西咸新区</w:t>
      </w:r>
      <w:proofErr w:type="gramStart"/>
      <w:r>
        <w:rPr>
          <w:rFonts w:eastAsia="宋体" w:hint="eastAsia"/>
          <w:color w:val="000000"/>
        </w:rPr>
        <w:t>沣</w:t>
      </w:r>
      <w:proofErr w:type="gramEnd"/>
      <w:r>
        <w:rPr>
          <w:rFonts w:eastAsia="宋体" w:hint="eastAsia"/>
          <w:color w:val="000000"/>
        </w:rPr>
        <w:t>西新城，占地面积</w:t>
      </w:r>
      <w:r>
        <w:rPr>
          <w:rFonts w:eastAsia="宋体" w:hint="eastAsia"/>
          <w:color w:val="000000"/>
        </w:rPr>
        <w:t>548.16</w:t>
      </w:r>
      <w:r>
        <w:rPr>
          <w:rFonts w:eastAsia="宋体" w:hint="eastAsia"/>
          <w:color w:val="000000"/>
        </w:rPr>
        <w:t>亩。学校创办近</w:t>
      </w:r>
      <w:r>
        <w:rPr>
          <w:rFonts w:eastAsia="宋体" w:hint="eastAsia"/>
          <w:color w:val="000000"/>
        </w:rPr>
        <w:t>20</w:t>
      </w:r>
      <w:r>
        <w:rPr>
          <w:rFonts w:eastAsia="宋体" w:hint="eastAsia"/>
          <w:color w:val="000000"/>
        </w:rPr>
        <w:t>年来，一年</w:t>
      </w:r>
      <w:proofErr w:type="gramStart"/>
      <w:r>
        <w:rPr>
          <w:rFonts w:eastAsia="宋体" w:hint="eastAsia"/>
          <w:color w:val="000000"/>
        </w:rPr>
        <w:t>一</w:t>
      </w:r>
      <w:proofErr w:type="gramEnd"/>
      <w:r>
        <w:rPr>
          <w:rFonts w:eastAsia="宋体" w:hint="eastAsia"/>
          <w:color w:val="000000"/>
        </w:rPr>
        <w:t>小步，年年大发展。目前已经建设了优美的校园，完善的教学和生活设施，优质的师资队伍和优良的校风学风。</w:t>
      </w:r>
      <w:r>
        <w:rPr>
          <w:rFonts w:eastAsia="宋体" w:hint="eastAsia"/>
          <w:color w:val="000000"/>
        </w:rPr>
        <w:t>2010</w:t>
      </w:r>
      <w:r>
        <w:rPr>
          <w:rFonts w:eastAsia="宋体" w:hint="eastAsia"/>
          <w:color w:val="000000"/>
        </w:rPr>
        <w:t>年被授予“全国先进独立学院”称号，</w:t>
      </w:r>
      <w:r>
        <w:rPr>
          <w:rFonts w:eastAsia="宋体" w:hint="eastAsia"/>
          <w:color w:val="000000"/>
        </w:rPr>
        <w:t>2011</w:t>
      </w:r>
      <w:r>
        <w:rPr>
          <w:rFonts w:eastAsia="宋体" w:hint="eastAsia"/>
          <w:color w:val="000000"/>
        </w:rPr>
        <w:t>年在陕西省独立学院年检中位居三甲，</w:t>
      </w:r>
      <w:r>
        <w:rPr>
          <w:rFonts w:eastAsia="宋体" w:hint="eastAsia"/>
          <w:color w:val="000000"/>
        </w:rPr>
        <w:t>2012</w:t>
      </w:r>
      <w:r>
        <w:rPr>
          <w:rFonts w:eastAsia="宋体" w:hint="eastAsia"/>
          <w:color w:val="000000"/>
        </w:rPr>
        <w:t>年荣获陕西省独立学院“最具就业质量奖”，</w:t>
      </w:r>
      <w:r>
        <w:rPr>
          <w:rFonts w:eastAsia="宋体" w:hint="eastAsia"/>
          <w:color w:val="000000"/>
        </w:rPr>
        <w:t>2013</w:t>
      </w:r>
      <w:r>
        <w:rPr>
          <w:rFonts w:eastAsia="宋体" w:hint="eastAsia"/>
          <w:color w:val="000000"/>
        </w:rPr>
        <w:t>年荣获陕西省独立学院“教育教学成就奖”，</w:t>
      </w:r>
      <w:r>
        <w:rPr>
          <w:rFonts w:eastAsia="宋体" w:hint="eastAsia"/>
          <w:color w:val="000000"/>
        </w:rPr>
        <w:t>2014</w:t>
      </w:r>
      <w:r>
        <w:rPr>
          <w:rFonts w:eastAsia="宋体" w:hint="eastAsia"/>
          <w:color w:val="000000"/>
        </w:rPr>
        <w:t>年荣获陕西省独立学院“年度学生最满意院校”，</w:t>
      </w:r>
      <w:r>
        <w:rPr>
          <w:rFonts w:eastAsia="宋体" w:hint="eastAsia"/>
          <w:color w:val="000000"/>
        </w:rPr>
        <w:t>2015</w:t>
      </w:r>
      <w:r>
        <w:rPr>
          <w:rFonts w:eastAsia="宋体" w:hint="eastAsia"/>
          <w:color w:val="000000"/>
        </w:rPr>
        <w:t>年荣获“年度创新创业教育典范”，</w:t>
      </w:r>
      <w:r>
        <w:rPr>
          <w:rFonts w:eastAsia="宋体" w:hint="eastAsia"/>
          <w:color w:val="000000"/>
        </w:rPr>
        <w:t>2016</w:t>
      </w:r>
      <w:r>
        <w:rPr>
          <w:rFonts w:eastAsia="宋体" w:hint="eastAsia"/>
          <w:color w:val="000000"/>
        </w:rPr>
        <w:t>年被评为“中国最具就业竞争力本科院校”，</w:t>
      </w:r>
      <w:r>
        <w:rPr>
          <w:rFonts w:eastAsia="宋体" w:hint="eastAsia"/>
          <w:color w:val="000000"/>
        </w:rPr>
        <w:t>2017</w:t>
      </w:r>
      <w:r>
        <w:rPr>
          <w:rFonts w:eastAsia="宋体" w:hint="eastAsia"/>
          <w:color w:val="000000"/>
        </w:rPr>
        <w:t>年被评为“中国十大民办独立学院”，</w:t>
      </w:r>
      <w:r>
        <w:rPr>
          <w:rFonts w:eastAsia="宋体" w:hint="eastAsia"/>
          <w:color w:val="000000"/>
        </w:rPr>
        <w:t>2018</w:t>
      </w:r>
      <w:r>
        <w:rPr>
          <w:rFonts w:eastAsia="宋体" w:hint="eastAsia"/>
          <w:color w:val="000000"/>
        </w:rPr>
        <w:t>年被评为“教育教学改革创新典范”，</w:t>
      </w:r>
      <w:r>
        <w:rPr>
          <w:rFonts w:eastAsia="宋体" w:hint="eastAsia"/>
          <w:color w:val="000000"/>
        </w:rPr>
        <w:t>2019</w:t>
      </w:r>
      <w:r>
        <w:rPr>
          <w:rFonts w:eastAsia="宋体" w:hint="eastAsia"/>
          <w:color w:val="000000"/>
        </w:rPr>
        <w:t>年被评为“最佳就业实力典范学院”，</w:t>
      </w:r>
      <w:r>
        <w:rPr>
          <w:rFonts w:eastAsia="宋体" w:hint="eastAsia"/>
          <w:color w:val="000000"/>
        </w:rPr>
        <w:t>2020</w:t>
      </w:r>
      <w:r>
        <w:rPr>
          <w:rFonts w:eastAsia="宋体" w:hint="eastAsia"/>
          <w:color w:val="000000"/>
        </w:rPr>
        <w:t>年被评为“学生满意度最高与就业竞争力示范院校”、“教育扶贫典范高校”，</w:t>
      </w:r>
      <w:r>
        <w:rPr>
          <w:rFonts w:eastAsia="宋体" w:hint="eastAsia"/>
          <w:color w:val="000000"/>
        </w:rPr>
        <w:t>2021</w:t>
      </w:r>
      <w:r>
        <w:rPr>
          <w:rFonts w:eastAsia="宋体" w:hint="eastAsia"/>
          <w:color w:val="000000"/>
        </w:rPr>
        <w:t>年荣获“学生满意度最高与就业竞争力示范奖”。</w:t>
      </w:r>
    </w:p>
    <w:p w14:paraId="06398F15" w14:textId="77777777" w:rsidR="00282BF8" w:rsidRDefault="00000000" w:rsidP="001F6CAE">
      <w:pPr>
        <w:spacing w:line="400" w:lineRule="exact"/>
        <w:ind w:firstLineChars="200" w:firstLine="480"/>
        <w:rPr>
          <w:rFonts w:eastAsia="宋体"/>
          <w:color w:val="000000"/>
        </w:rPr>
      </w:pPr>
      <w:r>
        <w:rPr>
          <w:rFonts w:eastAsia="宋体" w:hint="eastAsia"/>
          <w:color w:val="000000"/>
        </w:rPr>
        <w:t>学校根据国家经济社会发展、产业结构调整和区域经济建设需要，结合自身定位特色进行学科建设和专业设置。现设有会计学院、经济贸易学院、电信工程学院、计算机学院、服装与艺术设计学院、医药工程学院、</w:t>
      </w:r>
      <w:proofErr w:type="gramStart"/>
      <w:r>
        <w:rPr>
          <w:rFonts w:eastAsia="宋体" w:hint="eastAsia"/>
          <w:color w:val="000000"/>
        </w:rPr>
        <w:t>思政部</w:t>
      </w:r>
      <w:proofErr w:type="gramEnd"/>
      <w:r>
        <w:rPr>
          <w:rFonts w:eastAsia="宋体" w:hint="eastAsia"/>
          <w:color w:val="000000"/>
        </w:rPr>
        <w:t>、外语部、体育部等</w:t>
      </w:r>
      <w:r>
        <w:rPr>
          <w:rFonts w:eastAsia="宋体" w:hint="eastAsia"/>
          <w:color w:val="000000"/>
        </w:rPr>
        <w:t>9</w:t>
      </w:r>
      <w:r>
        <w:rPr>
          <w:rFonts w:eastAsia="宋体" w:hint="eastAsia"/>
          <w:color w:val="000000"/>
        </w:rPr>
        <w:t>个二级教学单位，现有电子信息工程、国际经济与贸易、会计学、服装设计与工程、药物制剂等</w:t>
      </w:r>
      <w:r>
        <w:rPr>
          <w:rFonts w:eastAsia="宋体" w:hint="eastAsia"/>
          <w:color w:val="000000"/>
        </w:rPr>
        <w:t>24</w:t>
      </w:r>
      <w:r>
        <w:rPr>
          <w:rFonts w:eastAsia="宋体" w:hint="eastAsia"/>
          <w:color w:val="000000"/>
        </w:rPr>
        <w:t>个招生专业，涵盖工学、医学、经济学、管理学等学科门类，其中，省级一流专业建设点</w:t>
      </w:r>
      <w:r>
        <w:rPr>
          <w:rFonts w:eastAsia="宋体" w:hint="eastAsia"/>
          <w:color w:val="000000"/>
        </w:rPr>
        <w:t>3</w:t>
      </w:r>
      <w:r>
        <w:rPr>
          <w:rFonts w:eastAsia="宋体" w:hint="eastAsia"/>
          <w:color w:val="000000"/>
        </w:rPr>
        <w:t>个。</w:t>
      </w:r>
    </w:p>
    <w:p w14:paraId="6932CD87" w14:textId="77777777" w:rsidR="00282BF8" w:rsidRDefault="00000000" w:rsidP="001F6CAE">
      <w:pPr>
        <w:spacing w:line="400" w:lineRule="exact"/>
        <w:ind w:firstLineChars="200" w:firstLine="480"/>
        <w:rPr>
          <w:rFonts w:eastAsia="宋体"/>
          <w:color w:val="000000"/>
        </w:rPr>
      </w:pPr>
      <w:r>
        <w:rPr>
          <w:rFonts w:eastAsia="宋体" w:hint="eastAsia"/>
          <w:color w:val="000000"/>
        </w:rPr>
        <w:t>学院校训为：德修于正</w:t>
      </w:r>
      <w:r>
        <w:rPr>
          <w:rFonts w:eastAsia="宋体" w:hint="eastAsia"/>
          <w:color w:val="000000"/>
        </w:rPr>
        <w:t xml:space="preserve"> </w:t>
      </w:r>
      <w:r>
        <w:rPr>
          <w:rFonts w:eastAsia="宋体" w:hint="eastAsia"/>
          <w:color w:val="000000"/>
        </w:rPr>
        <w:t>学贵以真，校风为：</w:t>
      </w:r>
      <w:proofErr w:type="gramStart"/>
      <w:r>
        <w:rPr>
          <w:rFonts w:eastAsia="宋体" w:hint="eastAsia"/>
          <w:color w:val="000000"/>
        </w:rPr>
        <w:t>踔</w:t>
      </w:r>
      <w:proofErr w:type="gramEnd"/>
      <w:r>
        <w:rPr>
          <w:rFonts w:eastAsia="宋体" w:hint="eastAsia"/>
          <w:color w:val="000000"/>
        </w:rPr>
        <w:t>厉奋发</w:t>
      </w:r>
      <w:r>
        <w:rPr>
          <w:rFonts w:eastAsia="宋体" w:hint="eastAsia"/>
          <w:color w:val="000000"/>
        </w:rPr>
        <w:t xml:space="preserve"> </w:t>
      </w:r>
      <w:r>
        <w:rPr>
          <w:rFonts w:eastAsia="宋体" w:hint="eastAsia"/>
          <w:color w:val="000000"/>
        </w:rPr>
        <w:t>笃行不</w:t>
      </w:r>
      <w:proofErr w:type="gramStart"/>
      <w:r>
        <w:rPr>
          <w:rFonts w:eastAsia="宋体" w:hint="eastAsia"/>
          <w:color w:val="000000"/>
        </w:rPr>
        <w:t>怠</w:t>
      </w:r>
      <w:proofErr w:type="gramEnd"/>
      <w:r>
        <w:rPr>
          <w:rFonts w:eastAsia="宋体" w:hint="eastAsia"/>
          <w:color w:val="000000"/>
        </w:rPr>
        <w:t>。学校以习近平新时代中国特色社会主义思想为指导，全面贯彻党的教育方针，坚持社会主义办学方向；秉持“立德树人，服务社会”的办学宗旨；坚持“育人为本，守正创新”的办学理念；实施“质量立校，人才强校，特色兴校”的发展战略；主动服务区域经济社会，走有特色、高质量发展之路，为国家建设培养高素质应用型人才。</w:t>
      </w:r>
    </w:p>
    <w:p w14:paraId="4A1FB493" w14:textId="77777777" w:rsidR="00E709E3" w:rsidRDefault="00000000" w:rsidP="00E709E3">
      <w:pPr>
        <w:spacing w:line="400" w:lineRule="exact"/>
        <w:ind w:firstLineChars="200" w:firstLine="480"/>
        <w:rPr>
          <w:rFonts w:ascii="Segoe UI" w:hAnsi="Segoe UI" w:cs="Segoe UI"/>
          <w:b/>
          <w:color w:val="333333"/>
          <w:sz w:val="40"/>
        </w:rPr>
        <w:sectPr w:rsidR="00E709E3" w:rsidSect="00E709E3">
          <w:footerReference w:type="default" r:id="rId10"/>
          <w:pgSz w:w="11906" w:h="16838"/>
          <w:pgMar w:top="1440" w:right="1800" w:bottom="1440" w:left="1800" w:header="851" w:footer="992" w:gutter="0"/>
          <w:pgNumType w:start="1"/>
          <w:cols w:space="425"/>
          <w:docGrid w:type="lines" w:linePitch="312"/>
        </w:sectPr>
      </w:pPr>
      <w:r>
        <w:rPr>
          <w:rFonts w:eastAsia="宋体" w:hint="eastAsia"/>
          <w:color w:val="000000"/>
        </w:rPr>
        <w:t>学校坚持创新人才培养模式，不断改革教学管理，加强师资队伍建设，保持高质量发展，培养出一批又一批政治思想过硬、品行作风优良、英语能力突出、专业素质较强的高素质、应用型人才。</w:t>
      </w:r>
      <w:r>
        <w:rPr>
          <w:rFonts w:ascii="Segoe UI" w:hAnsi="Segoe UI" w:cs="Segoe UI"/>
          <w:b/>
          <w:color w:val="333333"/>
          <w:sz w:val="40"/>
        </w:rPr>
        <w:br w:type="page"/>
      </w:r>
    </w:p>
    <w:p w14:paraId="49F2A0E2" w14:textId="7CFB274D" w:rsidR="00E709E3" w:rsidRDefault="00E709E3" w:rsidP="00E709E3">
      <w:pPr>
        <w:spacing w:line="400" w:lineRule="exact"/>
        <w:ind w:firstLineChars="200" w:firstLine="800"/>
        <w:rPr>
          <w:rFonts w:ascii="Segoe UI" w:hAnsi="Segoe UI" w:cs="Segoe UI"/>
          <w:b/>
          <w:color w:val="333333"/>
          <w:sz w:val="40"/>
        </w:rPr>
        <w:sectPr w:rsidR="00E709E3">
          <w:pgSz w:w="11906" w:h="16838"/>
          <w:pgMar w:top="1440" w:right="1800" w:bottom="1440" w:left="1800" w:header="851" w:footer="992" w:gutter="0"/>
          <w:cols w:space="425"/>
          <w:docGrid w:type="lines" w:linePitch="312"/>
        </w:sectPr>
      </w:pPr>
    </w:p>
    <w:p w14:paraId="508B43FB" w14:textId="77777777" w:rsidR="00282BF8" w:rsidRDefault="00000000">
      <w:pPr>
        <w:spacing w:beforeLines="200" w:before="624" w:afterLines="100" w:after="312" w:line="360" w:lineRule="auto"/>
        <w:jc w:val="center"/>
        <w:rPr>
          <w:rFonts w:ascii="Segoe UI" w:hAnsi="Segoe UI" w:cs="Segoe UI"/>
          <w:b/>
          <w:color w:val="333333"/>
          <w:sz w:val="40"/>
        </w:rPr>
      </w:pPr>
      <w:r>
        <w:rPr>
          <w:rFonts w:ascii="Segoe UI" w:hAnsi="Segoe UI" w:cs="Segoe UI" w:hint="eastAsia"/>
          <w:b/>
          <w:color w:val="333333"/>
          <w:sz w:val="40"/>
        </w:rPr>
        <w:lastRenderedPageBreak/>
        <w:t>目</w:t>
      </w:r>
      <w:r>
        <w:rPr>
          <w:rFonts w:ascii="Segoe UI" w:hAnsi="Segoe UI" w:cs="Segoe UI" w:hint="eastAsia"/>
          <w:b/>
          <w:color w:val="333333"/>
          <w:sz w:val="40"/>
        </w:rPr>
        <w:t xml:space="preserve">  </w:t>
      </w:r>
      <w:r>
        <w:rPr>
          <w:rFonts w:ascii="Segoe UI" w:hAnsi="Segoe UI" w:cs="Segoe UI" w:hint="eastAsia"/>
          <w:b/>
          <w:color w:val="333333"/>
          <w:sz w:val="40"/>
        </w:rPr>
        <w:t>录</w:t>
      </w:r>
    </w:p>
    <w:p w14:paraId="6C9C48BA" w14:textId="69D6CB0F" w:rsidR="00E709E3" w:rsidRPr="00E709E3" w:rsidRDefault="00000000">
      <w:pPr>
        <w:pStyle w:val="TOC1"/>
        <w:tabs>
          <w:tab w:val="right" w:leader="dot" w:pos="8296"/>
        </w:tabs>
        <w:ind w:firstLine="480"/>
        <w:rPr>
          <w:rFonts w:asciiTheme="minorHAnsi" w:eastAsiaTheme="minorEastAsia" w:hAnsiTheme="minorHAnsi" w:cstheme="minorBidi"/>
          <w:b w:val="0"/>
          <w:bCs w:val="0"/>
          <w:caps w:val="0"/>
          <w:noProof/>
          <w:sz w:val="21"/>
          <w:szCs w:val="22"/>
          <w14:ligatures w14:val="standardContextual"/>
        </w:rPr>
      </w:pPr>
      <w:r>
        <w:rPr>
          <w:rFonts w:asciiTheme="minorEastAsia" w:eastAsiaTheme="minorEastAsia" w:hAnsiTheme="minorEastAsia" w:cs="Segoe UI"/>
          <w:b w:val="0"/>
          <w:color w:val="333333"/>
          <w:sz w:val="24"/>
          <w:szCs w:val="24"/>
        </w:rPr>
        <w:fldChar w:fldCharType="begin"/>
      </w:r>
      <w:r>
        <w:rPr>
          <w:rFonts w:asciiTheme="minorEastAsia" w:eastAsiaTheme="minorEastAsia" w:hAnsiTheme="minorEastAsia" w:cs="Segoe UI"/>
          <w:b w:val="0"/>
          <w:color w:val="333333"/>
          <w:sz w:val="24"/>
          <w:szCs w:val="24"/>
        </w:rPr>
        <w:instrText xml:space="preserve"> </w:instrText>
      </w:r>
      <w:r>
        <w:rPr>
          <w:rFonts w:asciiTheme="minorEastAsia" w:eastAsiaTheme="minorEastAsia" w:hAnsiTheme="minorEastAsia" w:cs="Segoe UI" w:hint="eastAsia"/>
          <w:b w:val="0"/>
          <w:color w:val="333333"/>
          <w:sz w:val="24"/>
          <w:szCs w:val="24"/>
        </w:rPr>
        <w:instrText>TOC \o "1-3" \h \z \u</w:instrText>
      </w:r>
      <w:r>
        <w:rPr>
          <w:rFonts w:asciiTheme="minorEastAsia" w:eastAsiaTheme="minorEastAsia" w:hAnsiTheme="minorEastAsia" w:cs="Segoe UI"/>
          <w:b w:val="0"/>
          <w:color w:val="333333"/>
          <w:sz w:val="24"/>
          <w:szCs w:val="24"/>
        </w:rPr>
        <w:instrText xml:space="preserve"> </w:instrText>
      </w:r>
      <w:r>
        <w:rPr>
          <w:rFonts w:asciiTheme="minorEastAsia" w:eastAsiaTheme="minorEastAsia" w:hAnsiTheme="minorEastAsia" w:cs="Segoe UI"/>
          <w:b w:val="0"/>
          <w:color w:val="333333"/>
          <w:sz w:val="24"/>
          <w:szCs w:val="24"/>
        </w:rPr>
        <w:fldChar w:fldCharType="separate"/>
      </w:r>
      <w:hyperlink w:anchor="_Toc152582469" w:history="1">
        <w:r w:rsidR="00E709E3" w:rsidRPr="00E709E3">
          <w:rPr>
            <w:rStyle w:val="af2"/>
            <w:rFonts w:ascii="黑体" w:eastAsia="黑体" w:hAnsi="黑体"/>
            <w:noProof/>
          </w:rPr>
          <w:t>一、本科教育基本概况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_Toc152582469 \h </w:instrText>
        </w:r>
        <w:r w:rsidR="00E709E3" w:rsidRPr="00E709E3">
          <w:rPr>
            <w:noProof/>
            <w:webHidden/>
          </w:rPr>
        </w:r>
        <w:r w:rsidR="00E709E3" w:rsidRPr="00E709E3">
          <w:rPr>
            <w:noProof/>
            <w:webHidden/>
          </w:rPr>
          <w:fldChar w:fldCharType="separate"/>
        </w:r>
        <w:r w:rsidR="00B76911">
          <w:rPr>
            <w:noProof/>
            <w:webHidden/>
          </w:rPr>
          <w:t>1</w:t>
        </w:r>
        <w:r w:rsidR="00E709E3" w:rsidRPr="00E709E3">
          <w:rPr>
            <w:noProof/>
            <w:webHidden/>
          </w:rPr>
          <w:fldChar w:fldCharType="end"/>
        </w:r>
      </w:hyperlink>
    </w:p>
    <w:p w14:paraId="429EFCAF" w14:textId="5E6FDA7A"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70" w:history="1">
        <w:r w:rsidR="00E709E3" w:rsidRPr="00E709E3">
          <w:rPr>
            <w:rStyle w:val="af2"/>
            <w:rFonts w:ascii="黑体" w:eastAsia="黑体" w:hAnsi="黑体"/>
            <w:noProof/>
          </w:rPr>
          <w:t>（一）本科人才培养目标及服务面向</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_Toc152582470 \h </w:instrText>
        </w:r>
        <w:r w:rsidR="00E709E3" w:rsidRPr="00E709E3">
          <w:rPr>
            <w:noProof/>
            <w:webHidden/>
          </w:rPr>
        </w:r>
        <w:r w:rsidR="00E709E3" w:rsidRPr="00E709E3">
          <w:rPr>
            <w:noProof/>
            <w:webHidden/>
          </w:rPr>
          <w:fldChar w:fldCharType="separate"/>
        </w:r>
        <w:r w:rsidR="00B76911">
          <w:rPr>
            <w:noProof/>
            <w:webHidden/>
          </w:rPr>
          <w:t>1</w:t>
        </w:r>
        <w:r w:rsidR="00E709E3" w:rsidRPr="00E709E3">
          <w:rPr>
            <w:noProof/>
            <w:webHidden/>
          </w:rPr>
          <w:fldChar w:fldCharType="end"/>
        </w:r>
      </w:hyperlink>
    </w:p>
    <w:p w14:paraId="68509BD1" w14:textId="7457D8E2"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471" w:history="1">
        <w:r w:rsidR="00E709E3" w:rsidRPr="00E709E3">
          <w:rPr>
            <w:rStyle w:val="af2"/>
            <w:rFonts w:ascii="黑体" w:eastAsia="黑体" w:hAnsi="黑体"/>
            <w:i w:val="0"/>
            <w:iCs w:val="0"/>
            <w:noProof/>
          </w:rPr>
          <w:t>1、本科人才培养目标</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_Toc152582471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1</w:t>
        </w:r>
        <w:r w:rsidR="00E709E3" w:rsidRPr="00E709E3">
          <w:rPr>
            <w:i w:val="0"/>
            <w:iCs w:val="0"/>
            <w:noProof/>
            <w:webHidden/>
          </w:rPr>
          <w:fldChar w:fldCharType="end"/>
        </w:r>
      </w:hyperlink>
    </w:p>
    <w:p w14:paraId="77767D62" w14:textId="492AFB30"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472" w:history="1">
        <w:r w:rsidR="00E709E3" w:rsidRPr="00E709E3">
          <w:rPr>
            <w:rStyle w:val="af2"/>
            <w:rFonts w:ascii="黑体" w:eastAsia="黑体" w:hAnsi="黑体"/>
            <w:i w:val="0"/>
            <w:iCs w:val="0"/>
            <w:noProof/>
          </w:rPr>
          <w:t>2、办学定位及服务面向</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_Toc152582472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1</w:t>
        </w:r>
        <w:r w:rsidR="00E709E3" w:rsidRPr="00E709E3">
          <w:rPr>
            <w:i w:val="0"/>
            <w:iCs w:val="0"/>
            <w:noProof/>
            <w:webHidden/>
          </w:rPr>
          <w:fldChar w:fldCharType="end"/>
        </w:r>
      </w:hyperlink>
    </w:p>
    <w:p w14:paraId="17B51E5A" w14:textId="5CED3486"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473" w:history="1">
        <w:r w:rsidR="00E709E3" w:rsidRPr="00E709E3">
          <w:rPr>
            <w:rStyle w:val="af2"/>
            <w:rFonts w:ascii="黑体" w:eastAsia="黑体" w:hAnsi="黑体"/>
            <w:i w:val="0"/>
            <w:iCs w:val="0"/>
            <w:noProof/>
          </w:rPr>
          <w:t>3、发展目标</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_Toc152582473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1</w:t>
        </w:r>
        <w:r w:rsidR="00E709E3" w:rsidRPr="00E709E3">
          <w:rPr>
            <w:i w:val="0"/>
            <w:iCs w:val="0"/>
            <w:noProof/>
            <w:webHidden/>
          </w:rPr>
          <w:fldChar w:fldCharType="end"/>
        </w:r>
      </w:hyperlink>
    </w:p>
    <w:p w14:paraId="1A5A1F04" w14:textId="3FDE3282"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74" w:history="1">
        <w:r w:rsidR="00E709E3" w:rsidRPr="00E709E3">
          <w:rPr>
            <w:rStyle w:val="af2"/>
            <w:rFonts w:ascii="黑体" w:eastAsia="黑体" w:hAnsi="黑体"/>
            <w:noProof/>
          </w:rPr>
          <w:t>（二）本科专业设置情况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_Toc152582474 \h </w:instrText>
        </w:r>
        <w:r w:rsidR="00E709E3" w:rsidRPr="00E709E3">
          <w:rPr>
            <w:noProof/>
            <w:webHidden/>
          </w:rPr>
        </w:r>
        <w:r w:rsidR="00E709E3" w:rsidRPr="00E709E3">
          <w:rPr>
            <w:noProof/>
            <w:webHidden/>
          </w:rPr>
          <w:fldChar w:fldCharType="separate"/>
        </w:r>
        <w:r w:rsidR="00B76911">
          <w:rPr>
            <w:noProof/>
            <w:webHidden/>
          </w:rPr>
          <w:t>1</w:t>
        </w:r>
        <w:r w:rsidR="00E709E3" w:rsidRPr="00E709E3">
          <w:rPr>
            <w:noProof/>
            <w:webHidden/>
          </w:rPr>
          <w:fldChar w:fldCharType="end"/>
        </w:r>
      </w:hyperlink>
    </w:p>
    <w:p w14:paraId="0E649866" w14:textId="403EA72F"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475" w:history="1">
        <w:r w:rsidR="00E709E3" w:rsidRPr="00E709E3">
          <w:rPr>
            <w:rStyle w:val="af2"/>
            <w:rFonts w:ascii="黑体" w:eastAsia="黑体" w:hAnsi="黑体"/>
            <w:i w:val="0"/>
            <w:iCs w:val="0"/>
            <w:noProof/>
          </w:rPr>
          <w:t>1、全校本科专业总数</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_Toc152582475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1</w:t>
        </w:r>
        <w:r w:rsidR="00E709E3" w:rsidRPr="00E709E3">
          <w:rPr>
            <w:i w:val="0"/>
            <w:iCs w:val="0"/>
            <w:noProof/>
            <w:webHidden/>
          </w:rPr>
          <w:fldChar w:fldCharType="end"/>
        </w:r>
      </w:hyperlink>
    </w:p>
    <w:p w14:paraId="44374085" w14:textId="3230A4FF"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476" w:history="1">
        <w:r w:rsidR="00E709E3" w:rsidRPr="00E709E3">
          <w:rPr>
            <w:rStyle w:val="af2"/>
            <w:rFonts w:ascii="黑体" w:eastAsia="黑体" w:hAnsi="黑体"/>
            <w:i w:val="0"/>
            <w:iCs w:val="0"/>
            <w:noProof/>
          </w:rPr>
          <w:t>2、当年本科招生专业总数</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_Toc152582476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1</w:t>
        </w:r>
        <w:r w:rsidR="00E709E3" w:rsidRPr="00E709E3">
          <w:rPr>
            <w:i w:val="0"/>
            <w:iCs w:val="0"/>
            <w:noProof/>
            <w:webHidden/>
          </w:rPr>
          <w:fldChar w:fldCharType="end"/>
        </w:r>
      </w:hyperlink>
    </w:p>
    <w:p w14:paraId="16B30264" w14:textId="3F114554"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477" w:history="1">
        <w:r w:rsidR="00E709E3" w:rsidRPr="00E709E3">
          <w:rPr>
            <w:rStyle w:val="af2"/>
            <w:rFonts w:ascii="黑体" w:eastAsia="黑体" w:hAnsi="黑体"/>
            <w:i w:val="0"/>
            <w:iCs w:val="0"/>
            <w:noProof/>
          </w:rPr>
          <w:t>3、当年专业大类情况</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_Toc152582477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2</w:t>
        </w:r>
        <w:r w:rsidR="00E709E3" w:rsidRPr="00E709E3">
          <w:rPr>
            <w:i w:val="0"/>
            <w:iCs w:val="0"/>
            <w:noProof/>
            <w:webHidden/>
          </w:rPr>
          <w:fldChar w:fldCharType="end"/>
        </w:r>
      </w:hyperlink>
    </w:p>
    <w:p w14:paraId="6C6F6229" w14:textId="7844BF91"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478" w:history="1">
        <w:r w:rsidR="00E709E3" w:rsidRPr="00E709E3">
          <w:rPr>
            <w:rStyle w:val="af2"/>
            <w:rFonts w:ascii="黑体" w:eastAsia="黑体" w:hAnsi="黑体"/>
            <w:i w:val="0"/>
            <w:iCs w:val="0"/>
            <w:noProof/>
          </w:rPr>
          <w:t>4、当年新增专业情况</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_Toc152582478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2</w:t>
        </w:r>
        <w:r w:rsidR="00E709E3" w:rsidRPr="00E709E3">
          <w:rPr>
            <w:i w:val="0"/>
            <w:iCs w:val="0"/>
            <w:noProof/>
            <w:webHidden/>
          </w:rPr>
          <w:fldChar w:fldCharType="end"/>
        </w:r>
      </w:hyperlink>
    </w:p>
    <w:p w14:paraId="0815A2B4" w14:textId="4B6B54D5"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479" w:history="1">
        <w:r w:rsidR="00E709E3" w:rsidRPr="00E709E3">
          <w:rPr>
            <w:rStyle w:val="af2"/>
            <w:rFonts w:ascii="黑体" w:eastAsia="黑体" w:hAnsi="黑体"/>
            <w:i w:val="0"/>
            <w:iCs w:val="0"/>
            <w:noProof/>
          </w:rPr>
          <w:t>5、当年停招本科专业情况</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_Toc152582479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2</w:t>
        </w:r>
        <w:r w:rsidR="00E709E3" w:rsidRPr="00E709E3">
          <w:rPr>
            <w:i w:val="0"/>
            <w:iCs w:val="0"/>
            <w:noProof/>
            <w:webHidden/>
          </w:rPr>
          <w:fldChar w:fldCharType="end"/>
        </w:r>
      </w:hyperlink>
    </w:p>
    <w:p w14:paraId="410F84C5" w14:textId="3ED47282"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80" w:history="1">
        <w:r w:rsidR="00E709E3" w:rsidRPr="00E709E3">
          <w:rPr>
            <w:rStyle w:val="af2"/>
            <w:rFonts w:ascii="黑体" w:eastAsia="黑体" w:hAnsi="黑体"/>
            <w:noProof/>
          </w:rPr>
          <w:t>（三）在校学生情况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_Toc152582480 \h </w:instrText>
        </w:r>
        <w:r w:rsidR="00E709E3" w:rsidRPr="00E709E3">
          <w:rPr>
            <w:noProof/>
            <w:webHidden/>
          </w:rPr>
        </w:r>
        <w:r w:rsidR="00E709E3" w:rsidRPr="00E709E3">
          <w:rPr>
            <w:noProof/>
            <w:webHidden/>
          </w:rPr>
          <w:fldChar w:fldCharType="separate"/>
        </w:r>
        <w:r w:rsidR="00B76911">
          <w:rPr>
            <w:noProof/>
            <w:webHidden/>
          </w:rPr>
          <w:t>2</w:t>
        </w:r>
        <w:r w:rsidR="00E709E3" w:rsidRPr="00E709E3">
          <w:rPr>
            <w:noProof/>
            <w:webHidden/>
          </w:rPr>
          <w:fldChar w:fldCharType="end"/>
        </w:r>
      </w:hyperlink>
    </w:p>
    <w:p w14:paraId="0B6547F2" w14:textId="7C164FD9"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481" w:history="1">
        <w:r w:rsidR="00E709E3" w:rsidRPr="00E709E3">
          <w:rPr>
            <w:rStyle w:val="af2"/>
            <w:rFonts w:ascii="黑体" w:eastAsia="黑体" w:hAnsi="黑体"/>
            <w:i w:val="0"/>
            <w:iCs w:val="0"/>
            <w:noProof/>
          </w:rPr>
          <w:t>1、在校学生总规模</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_Toc152582481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2</w:t>
        </w:r>
        <w:r w:rsidR="00E709E3" w:rsidRPr="00E709E3">
          <w:rPr>
            <w:i w:val="0"/>
            <w:iCs w:val="0"/>
            <w:noProof/>
            <w:webHidden/>
          </w:rPr>
          <w:fldChar w:fldCharType="end"/>
        </w:r>
      </w:hyperlink>
    </w:p>
    <w:p w14:paraId="4785C23D" w14:textId="1007A73B"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482" w:history="1">
        <w:r w:rsidR="00E709E3" w:rsidRPr="00E709E3">
          <w:rPr>
            <w:rStyle w:val="af2"/>
            <w:rFonts w:ascii="黑体" w:eastAsia="黑体" w:hAnsi="黑体"/>
            <w:i w:val="0"/>
            <w:iCs w:val="0"/>
            <w:noProof/>
          </w:rPr>
          <w:t>2、在校生按学院划分情况</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_Toc152582482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2</w:t>
        </w:r>
        <w:r w:rsidR="00E709E3" w:rsidRPr="00E709E3">
          <w:rPr>
            <w:i w:val="0"/>
            <w:iCs w:val="0"/>
            <w:noProof/>
            <w:webHidden/>
          </w:rPr>
          <w:fldChar w:fldCharType="end"/>
        </w:r>
      </w:hyperlink>
    </w:p>
    <w:p w14:paraId="71798842" w14:textId="7B3BECC2"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83" w:history="1">
        <w:r w:rsidR="00E709E3" w:rsidRPr="00E709E3">
          <w:rPr>
            <w:rStyle w:val="af2"/>
            <w:rFonts w:ascii="黑体" w:eastAsia="黑体" w:hAnsi="黑体"/>
            <w:noProof/>
          </w:rPr>
          <w:t>（四）本科生源质量情况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_Toc152582483 \h </w:instrText>
        </w:r>
        <w:r w:rsidR="00E709E3" w:rsidRPr="00E709E3">
          <w:rPr>
            <w:noProof/>
            <w:webHidden/>
          </w:rPr>
        </w:r>
        <w:r w:rsidR="00E709E3" w:rsidRPr="00E709E3">
          <w:rPr>
            <w:noProof/>
            <w:webHidden/>
          </w:rPr>
          <w:fldChar w:fldCharType="separate"/>
        </w:r>
        <w:r w:rsidR="00B76911">
          <w:rPr>
            <w:noProof/>
            <w:webHidden/>
          </w:rPr>
          <w:t>3</w:t>
        </w:r>
        <w:r w:rsidR="00E709E3" w:rsidRPr="00E709E3">
          <w:rPr>
            <w:noProof/>
            <w:webHidden/>
          </w:rPr>
          <w:fldChar w:fldCharType="end"/>
        </w:r>
      </w:hyperlink>
    </w:p>
    <w:p w14:paraId="5E6D2D9B" w14:textId="4CC26B2E" w:rsidR="00E709E3" w:rsidRPr="00E709E3" w:rsidRDefault="00000000">
      <w:pPr>
        <w:pStyle w:val="TOC1"/>
        <w:tabs>
          <w:tab w:val="right" w:leader="dot" w:pos="8296"/>
        </w:tabs>
        <w:ind w:firstLine="402"/>
        <w:rPr>
          <w:rFonts w:asciiTheme="minorHAnsi" w:eastAsiaTheme="minorEastAsia" w:hAnsiTheme="minorHAnsi" w:cstheme="minorBidi"/>
          <w:b w:val="0"/>
          <w:bCs w:val="0"/>
          <w:caps w:val="0"/>
          <w:noProof/>
          <w:sz w:val="21"/>
          <w:szCs w:val="22"/>
          <w14:ligatures w14:val="standardContextual"/>
        </w:rPr>
      </w:pPr>
      <w:hyperlink w:anchor="_Toc152582484" w:history="1">
        <w:r w:rsidR="00E709E3" w:rsidRPr="00E709E3">
          <w:rPr>
            <w:rStyle w:val="af2"/>
            <w:rFonts w:ascii="黑体" w:eastAsia="黑体" w:hAnsi="黑体"/>
            <w:noProof/>
          </w:rPr>
          <w:t>二、师资与教学条件</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_Toc152582484 \h </w:instrText>
        </w:r>
        <w:r w:rsidR="00E709E3" w:rsidRPr="00E709E3">
          <w:rPr>
            <w:noProof/>
            <w:webHidden/>
          </w:rPr>
        </w:r>
        <w:r w:rsidR="00E709E3" w:rsidRPr="00E709E3">
          <w:rPr>
            <w:noProof/>
            <w:webHidden/>
          </w:rPr>
          <w:fldChar w:fldCharType="separate"/>
        </w:r>
        <w:r w:rsidR="00B76911">
          <w:rPr>
            <w:noProof/>
            <w:webHidden/>
          </w:rPr>
          <w:t>3</w:t>
        </w:r>
        <w:r w:rsidR="00E709E3" w:rsidRPr="00E709E3">
          <w:rPr>
            <w:noProof/>
            <w:webHidden/>
          </w:rPr>
          <w:fldChar w:fldCharType="end"/>
        </w:r>
      </w:hyperlink>
    </w:p>
    <w:p w14:paraId="1D7B873A" w14:textId="0285D7A1"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85" w:history="1">
        <w:r w:rsidR="00E709E3" w:rsidRPr="00E709E3">
          <w:rPr>
            <w:rStyle w:val="af2"/>
            <w:rFonts w:ascii="黑体" w:eastAsia="黑体" w:hAnsi="黑体"/>
            <w:noProof/>
          </w:rPr>
          <w:t>（一）师资队伍发展情况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_Toc152582485 \h </w:instrText>
        </w:r>
        <w:r w:rsidR="00E709E3" w:rsidRPr="00E709E3">
          <w:rPr>
            <w:noProof/>
            <w:webHidden/>
          </w:rPr>
        </w:r>
        <w:r w:rsidR="00E709E3" w:rsidRPr="00E709E3">
          <w:rPr>
            <w:noProof/>
            <w:webHidden/>
          </w:rPr>
          <w:fldChar w:fldCharType="separate"/>
        </w:r>
        <w:r w:rsidR="00B76911">
          <w:rPr>
            <w:noProof/>
            <w:webHidden/>
          </w:rPr>
          <w:t>3</w:t>
        </w:r>
        <w:r w:rsidR="00E709E3" w:rsidRPr="00E709E3">
          <w:rPr>
            <w:noProof/>
            <w:webHidden/>
          </w:rPr>
          <w:fldChar w:fldCharType="end"/>
        </w:r>
      </w:hyperlink>
    </w:p>
    <w:p w14:paraId="26FF6F79" w14:textId="2541CE0D"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86" w:history="1">
        <w:r w:rsidR="00E709E3" w:rsidRPr="00E709E3">
          <w:rPr>
            <w:rStyle w:val="af2"/>
            <w:rFonts w:ascii="黑体" w:eastAsia="黑体" w:hAnsi="黑体"/>
            <w:noProof/>
          </w:rPr>
          <w:t>（二）师资队伍数量及结构情况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_Toc152582486 \h </w:instrText>
        </w:r>
        <w:r w:rsidR="00E709E3" w:rsidRPr="00E709E3">
          <w:rPr>
            <w:noProof/>
            <w:webHidden/>
          </w:rPr>
        </w:r>
        <w:r w:rsidR="00E709E3" w:rsidRPr="00E709E3">
          <w:rPr>
            <w:noProof/>
            <w:webHidden/>
          </w:rPr>
          <w:fldChar w:fldCharType="separate"/>
        </w:r>
        <w:r w:rsidR="00B76911">
          <w:rPr>
            <w:noProof/>
            <w:webHidden/>
          </w:rPr>
          <w:t>3</w:t>
        </w:r>
        <w:r w:rsidR="00E709E3" w:rsidRPr="00E709E3">
          <w:rPr>
            <w:noProof/>
            <w:webHidden/>
          </w:rPr>
          <w:fldChar w:fldCharType="end"/>
        </w:r>
      </w:hyperlink>
    </w:p>
    <w:p w14:paraId="30643FA9" w14:textId="24F674C0"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87" w:history="1">
        <w:r w:rsidR="00E709E3" w:rsidRPr="00E709E3">
          <w:rPr>
            <w:rStyle w:val="af2"/>
            <w:rFonts w:ascii="黑体" w:eastAsia="黑体" w:hAnsi="黑体"/>
            <w:noProof/>
          </w:rPr>
          <w:t>（三）教学经费投入情况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_Toc152582487 \h </w:instrText>
        </w:r>
        <w:r w:rsidR="00E709E3" w:rsidRPr="00E709E3">
          <w:rPr>
            <w:noProof/>
            <w:webHidden/>
          </w:rPr>
        </w:r>
        <w:r w:rsidR="00E709E3" w:rsidRPr="00E709E3">
          <w:rPr>
            <w:noProof/>
            <w:webHidden/>
          </w:rPr>
          <w:fldChar w:fldCharType="separate"/>
        </w:r>
        <w:r w:rsidR="00B76911">
          <w:rPr>
            <w:noProof/>
            <w:webHidden/>
          </w:rPr>
          <w:t>4</w:t>
        </w:r>
        <w:r w:rsidR="00E709E3" w:rsidRPr="00E709E3">
          <w:rPr>
            <w:noProof/>
            <w:webHidden/>
          </w:rPr>
          <w:fldChar w:fldCharType="end"/>
        </w:r>
      </w:hyperlink>
    </w:p>
    <w:p w14:paraId="10EB13E9" w14:textId="2AF315B0"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88" w:history="1">
        <w:r w:rsidR="00E709E3" w:rsidRPr="00E709E3">
          <w:rPr>
            <w:rStyle w:val="af2"/>
            <w:rFonts w:ascii="黑体" w:eastAsia="黑体" w:hAnsi="黑体"/>
            <w:noProof/>
          </w:rPr>
          <w:t>（四）教学基础设施、实习实训基地情况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_Toc152582488 \h </w:instrText>
        </w:r>
        <w:r w:rsidR="00E709E3" w:rsidRPr="00E709E3">
          <w:rPr>
            <w:noProof/>
            <w:webHidden/>
          </w:rPr>
        </w:r>
        <w:r w:rsidR="00E709E3" w:rsidRPr="00E709E3">
          <w:rPr>
            <w:noProof/>
            <w:webHidden/>
          </w:rPr>
          <w:fldChar w:fldCharType="separate"/>
        </w:r>
        <w:r w:rsidR="00B76911">
          <w:rPr>
            <w:noProof/>
            <w:webHidden/>
          </w:rPr>
          <w:t>5</w:t>
        </w:r>
        <w:r w:rsidR="00E709E3" w:rsidRPr="00E709E3">
          <w:rPr>
            <w:noProof/>
            <w:webHidden/>
          </w:rPr>
          <w:fldChar w:fldCharType="end"/>
        </w:r>
      </w:hyperlink>
    </w:p>
    <w:p w14:paraId="25677922" w14:textId="1FFB927E"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89" w:history="1">
        <w:r w:rsidR="00E709E3" w:rsidRPr="00E709E3">
          <w:rPr>
            <w:rStyle w:val="af2"/>
            <w:rFonts w:ascii="黑体" w:eastAsia="黑体" w:hAnsi="黑体"/>
            <w:noProof/>
          </w:rPr>
          <w:t>（五）图书、设备、信息资源及应用情况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_Toc152582489 \h </w:instrText>
        </w:r>
        <w:r w:rsidR="00E709E3" w:rsidRPr="00E709E3">
          <w:rPr>
            <w:noProof/>
            <w:webHidden/>
          </w:rPr>
        </w:r>
        <w:r w:rsidR="00E709E3" w:rsidRPr="00E709E3">
          <w:rPr>
            <w:noProof/>
            <w:webHidden/>
          </w:rPr>
          <w:fldChar w:fldCharType="separate"/>
        </w:r>
        <w:r w:rsidR="00B76911">
          <w:rPr>
            <w:noProof/>
            <w:webHidden/>
          </w:rPr>
          <w:t>5</w:t>
        </w:r>
        <w:r w:rsidR="00E709E3" w:rsidRPr="00E709E3">
          <w:rPr>
            <w:noProof/>
            <w:webHidden/>
          </w:rPr>
          <w:fldChar w:fldCharType="end"/>
        </w:r>
      </w:hyperlink>
    </w:p>
    <w:p w14:paraId="0D9EDCA1" w14:textId="6C7E5A97" w:rsidR="00E709E3" w:rsidRPr="00E709E3" w:rsidRDefault="00000000">
      <w:pPr>
        <w:pStyle w:val="TOC1"/>
        <w:tabs>
          <w:tab w:val="right" w:leader="dot" w:pos="8296"/>
        </w:tabs>
        <w:ind w:firstLine="402"/>
        <w:rPr>
          <w:rFonts w:asciiTheme="minorHAnsi" w:eastAsiaTheme="minorEastAsia" w:hAnsiTheme="minorHAnsi" w:cstheme="minorBidi"/>
          <w:b w:val="0"/>
          <w:bCs w:val="0"/>
          <w:caps w:val="0"/>
          <w:noProof/>
          <w:sz w:val="21"/>
          <w:szCs w:val="22"/>
          <w14:ligatures w14:val="standardContextual"/>
        </w:rPr>
      </w:pPr>
      <w:hyperlink w:anchor="_Toc152582490" w:history="1">
        <w:r w:rsidR="00E709E3" w:rsidRPr="00E709E3">
          <w:rPr>
            <w:rStyle w:val="af2"/>
            <w:rFonts w:ascii="黑体" w:eastAsia="黑体" w:hAnsi="黑体"/>
            <w:noProof/>
          </w:rPr>
          <w:t>三、教学建设与改革</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_Toc152582490 \h </w:instrText>
        </w:r>
        <w:r w:rsidR="00E709E3" w:rsidRPr="00E709E3">
          <w:rPr>
            <w:noProof/>
            <w:webHidden/>
          </w:rPr>
        </w:r>
        <w:r w:rsidR="00E709E3" w:rsidRPr="00E709E3">
          <w:rPr>
            <w:noProof/>
            <w:webHidden/>
          </w:rPr>
          <w:fldChar w:fldCharType="separate"/>
        </w:r>
        <w:r w:rsidR="00B76911">
          <w:rPr>
            <w:noProof/>
            <w:webHidden/>
          </w:rPr>
          <w:t>5</w:t>
        </w:r>
        <w:r w:rsidR="00E709E3" w:rsidRPr="00E709E3">
          <w:rPr>
            <w:noProof/>
            <w:webHidden/>
          </w:rPr>
          <w:fldChar w:fldCharType="end"/>
        </w:r>
      </w:hyperlink>
    </w:p>
    <w:p w14:paraId="2282C6B6" w14:textId="5C375318"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91" w:history="1">
        <w:r w:rsidR="00E709E3" w:rsidRPr="00E709E3">
          <w:rPr>
            <w:rStyle w:val="af2"/>
            <w:rFonts w:ascii="黑体" w:eastAsia="黑体" w:hAnsi="黑体"/>
            <w:noProof/>
          </w:rPr>
          <w:t>（一）专业建设情况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_Toc152582491 \h </w:instrText>
        </w:r>
        <w:r w:rsidR="00E709E3" w:rsidRPr="00E709E3">
          <w:rPr>
            <w:noProof/>
            <w:webHidden/>
          </w:rPr>
        </w:r>
        <w:r w:rsidR="00E709E3" w:rsidRPr="00E709E3">
          <w:rPr>
            <w:noProof/>
            <w:webHidden/>
          </w:rPr>
          <w:fldChar w:fldCharType="separate"/>
        </w:r>
        <w:r w:rsidR="00B76911">
          <w:rPr>
            <w:noProof/>
            <w:webHidden/>
          </w:rPr>
          <w:t>5</w:t>
        </w:r>
        <w:r w:rsidR="00E709E3" w:rsidRPr="00E709E3">
          <w:rPr>
            <w:noProof/>
            <w:webHidden/>
          </w:rPr>
          <w:fldChar w:fldCharType="end"/>
        </w:r>
      </w:hyperlink>
    </w:p>
    <w:p w14:paraId="0E0DECC4" w14:textId="10B2D29D"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92" w:history="1">
        <w:r w:rsidR="00E709E3" w:rsidRPr="00E709E3">
          <w:rPr>
            <w:rStyle w:val="af2"/>
            <w:rFonts w:ascii="黑体" w:eastAsia="黑体" w:hAnsi="黑体"/>
            <w:noProof/>
          </w:rPr>
          <w:t>（二）课程建设情况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_Toc152582492 \h </w:instrText>
        </w:r>
        <w:r w:rsidR="00E709E3" w:rsidRPr="00E709E3">
          <w:rPr>
            <w:noProof/>
            <w:webHidden/>
          </w:rPr>
        </w:r>
        <w:r w:rsidR="00E709E3" w:rsidRPr="00E709E3">
          <w:rPr>
            <w:noProof/>
            <w:webHidden/>
          </w:rPr>
          <w:fldChar w:fldCharType="separate"/>
        </w:r>
        <w:r w:rsidR="00B76911">
          <w:rPr>
            <w:noProof/>
            <w:webHidden/>
          </w:rPr>
          <w:t>6</w:t>
        </w:r>
        <w:r w:rsidR="00E709E3" w:rsidRPr="00E709E3">
          <w:rPr>
            <w:noProof/>
            <w:webHidden/>
          </w:rPr>
          <w:fldChar w:fldCharType="end"/>
        </w:r>
      </w:hyperlink>
    </w:p>
    <w:p w14:paraId="4740DAF8" w14:textId="25D258B9"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93" w:history="1">
        <w:r w:rsidR="00E709E3" w:rsidRPr="00E709E3">
          <w:rPr>
            <w:rStyle w:val="af2"/>
            <w:rFonts w:ascii="黑体" w:eastAsia="黑体" w:hAnsi="黑体"/>
            <w:noProof/>
          </w:rPr>
          <w:t>（三）教材建设情况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_Toc152582493 \h </w:instrText>
        </w:r>
        <w:r w:rsidR="00E709E3" w:rsidRPr="00E709E3">
          <w:rPr>
            <w:noProof/>
            <w:webHidden/>
          </w:rPr>
        </w:r>
        <w:r w:rsidR="00E709E3" w:rsidRPr="00E709E3">
          <w:rPr>
            <w:noProof/>
            <w:webHidden/>
          </w:rPr>
          <w:fldChar w:fldCharType="separate"/>
        </w:r>
        <w:r w:rsidR="00B76911">
          <w:rPr>
            <w:noProof/>
            <w:webHidden/>
          </w:rPr>
          <w:t>6</w:t>
        </w:r>
        <w:r w:rsidR="00E709E3" w:rsidRPr="00E709E3">
          <w:rPr>
            <w:noProof/>
            <w:webHidden/>
          </w:rPr>
          <w:fldChar w:fldCharType="end"/>
        </w:r>
      </w:hyperlink>
    </w:p>
    <w:p w14:paraId="1E1D25AD" w14:textId="20CEDECA"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494" w:history="1">
        <w:r w:rsidR="00E709E3" w:rsidRPr="00E709E3">
          <w:rPr>
            <w:rStyle w:val="af2"/>
            <w:rFonts w:ascii="黑体" w:eastAsia="黑体" w:hAnsi="黑体"/>
            <w:i w:val="0"/>
            <w:iCs w:val="0"/>
            <w:noProof/>
          </w:rPr>
          <w:t>1、教材选用方面</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_Toc152582494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6</w:t>
        </w:r>
        <w:r w:rsidR="00E709E3" w:rsidRPr="00E709E3">
          <w:rPr>
            <w:i w:val="0"/>
            <w:iCs w:val="0"/>
            <w:noProof/>
            <w:webHidden/>
          </w:rPr>
          <w:fldChar w:fldCharType="end"/>
        </w:r>
      </w:hyperlink>
    </w:p>
    <w:p w14:paraId="5F3B1F8F" w14:textId="79118DE9"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495" w:history="1">
        <w:r w:rsidR="00E709E3" w:rsidRPr="00E709E3">
          <w:rPr>
            <w:rStyle w:val="af2"/>
            <w:rFonts w:ascii="黑体" w:eastAsia="黑体" w:hAnsi="黑体"/>
            <w:i w:val="0"/>
            <w:iCs w:val="0"/>
            <w:noProof/>
          </w:rPr>
          <w:t>2、自编教材方面</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_Toc152582495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7</w:t>
        </w:r>
        <w:r w:rsidR="00E709E3" w:rsidRPr="00E709E3">
          <w:rPr>
            <w:i w:val="0"/>
            <w:iCs w:val="0"/>
            <w:noProof/>
            <w:webHidden/>
          </w:rPr>
          <w:fldChar w:fldCharType="end"/>
        </w:r>
      </w:hyperlink>
    </w:p>
    <w:p w14:paraId="7A369640" w14:textId="4CD948AF"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496" w:history="1">
        <w:r w:rsidR="00E709E3" w:rsidRPr="00E709E3">
          <w:rPr>
            <w:rStyle w:val="af2"/>
            <w:rFonts w:ascii="黑体" w:eastAsia="黑体" w:hAnsi="黑体"/>
            <w:i w:val="0"/>
            <w:iCs w:val="0"/>
            <w:noProof/>
          </w:rPr>
          <w:t>3、思政教材方面</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_Toc152582496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7</w:t>
        </w:r>
        <w:r w:rsidR="00E709E3" w:rsidRPr="00E709E3">
          <w:rPr>
            <w:i w:val="0"/>
            <w:iCs w:val="0"/>
            <w:noProof/>
            <w:webHidden/>
          </w:rPr>
          <w:fldChar w:fldCharType="end"/>
        </w:r>
      </w:hyperlink>
    </w:p>
    <w:p w14:paraId="1B2F0545" w14:textId="3CBFD03E"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97" w:history="1">
        <w:r w:rsidR="00E709E3" w:rsidRPr="00E709E3">
          <w:rPr>
            <w:rStyle w:val="af2"/>
            <w:rFonts w:ascii="黑体" w:eastAsia="黑体" w:hAnsi="黑体"/>
            <w:noProof/>
          </w:rPr>
          <w:t>（四）本科课程主讲教师情况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_Toc152582497 \h </w:instrText>
        </w:r>
        <w:r w:rsidR="00E709E3" w:rsidRPr="00E709E3">
          <w:rPr>
            <w:noProof/>
            <w:webHidden/>
          </w:rPr>
        </w:r>
        <w:r w:rsidR="00E709E3" w:rsidRPr="00E709E3">
          <w:rPr>
            <w:noProof/>
            <w:webHidden/>
          </w:rPr>
          <w:fldChar w:fldCharType="separate"/>
        </w:r>
        <w:r w:rsidR="00B76911">
          <w:rPr>
            <w:noProof/>
            <w:webHidden/>
          </w:rPr>
          <w:t>7</w:t>
        </w:r>
        <w:r w:rsidR="00E709E3" w:rsidRPr="00E709E3">
          <w:rPr>
            <w:noProof/>
            <w:webHidden/>
          </w:rPr>
          <w:fldChar w:fldCharType="end"/>
        </w:r>
      </w:hyperlink>
    </w:p>
    <w:p w14:paraId="75E9F0D2" w14:textId="39B99031"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498" w:history="1">
        <w:r w:rsidR="00E709E3" w:rsidRPr="00E709E3">
          <w:rPr>
            <w:rStyle w:val="af2"/>
            <w:rFonts w:ascii="黑体" w:eastAsia="黑体" w:hAnsi="黑体"/>
            <w:noProof/>
          </w:rPr>
          <w:t>（五）信息化管理平台建设情况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_Toc152582498 \h </w:instrText>
        </w:r>
        <w:r w:rsidR="00E709E3" w:rsidRPr="00E709E3">
          <w:rPr>
            <w:noProof/>
            <w:webHidden/>
          </w:rPr>
        </w:r>
        <w:r w:rsidR="00E709E3" w:rsidRPr="00E709E3">
          <w:rPr>
            <w:noProof/>
            <w:webHidden/>
          </w:rPr>
          <w:fldChar w:fldCharType="separate"/>
        </w:r>
        <w:r w:rsidR="00B76911">
          <w:rPr>
            <w:noProof/>
            <w:webHidden/>
          </w:rPr>
          <w:t>8</w:t>
        </w:r>
        <w:r w:rsidR="00E709E3" w:rsidRPr="00E709E3">
          <w:rPr>
            <w:noProof/>
            <w:webHidden/>
          </w:rPr>
          <w:fldChar w:fldCharType="end"/>
        </w:r>
      </w:hyperlink>
    </w:p>
    <w:p w14:paraId="2AC89071" w14:textId="32366897" w:rsidR="00E709E3" w:rsidRPr="00E709E3" w:rsidRDefault="00000000">
      <w:pPr>
        <w:pStyle w:val="TOC1"/>
        <w:tabs>
          <w:tab w:val="right" w:leader="dot" w:pos="8296"/>
        </w:tabs>
        <w:ind w:firstLine="402"/>
        <w:rPr>
          <w:rFonts w:asciiTheme="minorHAnsi" w:eastAsiaTheme="minorEastAsia" w:hAnsiTheme="minorHAnsi" w:cstheme="minorBidi"/>
          <w:b w:val="0"/>
          <w:bCs w:val="0"/>
          <w:caps w:val="0"/>
          <w:noProof/>
          <w:sz w:val="21"/>
          <w:szCs w:val="22"/>
          <w14:ligatures w14:val="standardContextual"/>
        </w:rPr>
      </w:pPr>
      <w:hyperlink w:anchor="_Toc152582499" w:history="1">
        <w:r w:rsidR="00E709E3" w:rsidRPr="00E709E3">
          <w:rPr>
            <w:rStyle w:val="af2"/>
            <w:rFonts w:ascii="黑体" w:eastAsia="黑体" w:hAnsi="黑体"/>
            <w:noProof/>
          </w:rPr>
          <w:t>四、教学改革情况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_Toc152582499 \h </w:instrText>
        </w:r>
        <w:r w:rsidR="00E709E3" w:rsidRPr="00E709E3">
          <w:rPr>
            <w:noProof/>
            <w:webHidden/>
          </w:rPr>
        </w:r>
        <w:r w:rsidR="00E709E3" w:rsidRPr="00E709E3">
          <w:rPr>
            <w:noProof/>
            <w:webHidden/>
          </w:rPr>
          <w:fldChar w:fldCharType="separate"/>
        </w:r>
        <w:r w:rsidR="00B76911">
          <w:rPr>
            <w:noProof/>
            <w:webHidden/>
          </w:rPr>
          <w:t>8</w:t>
        </w:r>
        <w:r w:rsidR="00E709E3" w:rsidRPr="00E709E3">
          <w:rPr>
            <w:noProof/>
            <w:webHidden/>
          </w:rPr>
          <w:fldChar w:fldCharType="end"/>
        </w:r>
      </w:hyperlink>
    </w:p>
    <w:p w14:paraId="6B5A051B" w14:textId="665989DE"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00" w:history="1">
        <w:r w:rsidR="00E709E3" w:rsidRPr="00E709E3">
          <w:rPr>
            <w:rStyle w:val="af2"/>
            <w:rFonts w:ascii="黑体" w:eastAsia="黑体" w:hAnsi="黑体"/>
            <w:noProof/>
          </w:rPr>
          <w:t>（一）教学改革的总体思路</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_Toc152582500 \h </w:instrText>
        </w:r>
        <w:r w:rsidR="00E709E3" w:rsidRPr="00E709E3">
          <w:rPr>
            <w:noProof/>
            <w:webHidden/>
          </w:rPr>
        </w:r>
        <w:r w:rsidR="00E709E3" w:rsidRPr="00E709E3">
          <w:rPr>
            <w:noProof/>
            <w:webHidden/>
          </w:rPr>
          <w:fldChar w:fldCharType="separate"/>
        </w:r>
        <w:r w:rsidR="00B76911">
          <w:rPr>
            <w:noProof/>
            <w:webHidden/>
          </w:rPr>
          <w:t>8</w:t>
        </w:r>
        <w:r w:rsidR="00E709E3" w:rsidRPr="00E709E3">
          <w:rPr>
            <w:noProof/>
            <w:webHidden/>
          </w:rPr>
          <w:fldChar w:fldCharType="end"/>
        </w:r>
      </w:hyperlink>
    </w:p>
    <w:p w14:paraId="7782D6A4" w14:textId="01897B4B"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01" w:history="1">
        <w:r w:rsidR="00E709E3" w:rsidRPr="00E709E3">
          <w:rPr>
            <w:rStyle w:val="af2"/>
            <w:rFonts w:ascii="黑体" w:eastAsia="黑体" w:hAnsi="黑体"/>
            <w:noProof/>
          </w:rPr>
          <w:t>（二）人才培养模式改革</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_Toc152582501 \h </w:instrText>
        </w:r>
        <w:r w:rsidR="00E709E3" w:rsidRPr="00E709E3">
          <w:rPr>
            <w:noProof/>
            <w:webHidden/>
          </w:rPr>
        </w:r>
        <w:r w:rsidR="00E709E3" w:rsidRPr="00E709E3">
          <w:rPr>
            <w:noProof/>
            <w:webHidden/>
          </w:rPr>
          <w:fldChar w:fldCharType="separate"/>
        </w:r>
        <w:r w:rsidR="00B76911">
          <w:rPr>
            <w:noProof/>
            <w:webHidden/>
          </w:rPr>
          <w:t>8</w:t>
        </w:r>
        <w:r w:rsidR="00E709E3" w:rsidRPr="00E709E3">
          <w:rPr>
            <w:noProof/>
            <w:webHidden/>
          </w:rPr>
          <w:fldChar w:fldCharType="end"/>
        </w:r>
      </w:hyperlink>
    </w:p>
    <w:p w14:paraId="717138E7" w14:textId="7869A2D4"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02" w:history="1">
        <w:r w:rsidR="00E709E3" w:rsidRPr="00E709E3">
          <w:rPr>
            <w:rStyle w:val="af2"/>
            <w:rFonts w:ascii="黑体" w:eastAsia="黑体" w:hAnsi="黑体"/>
            <w:noProof/>
          </w:rPr>
          <w:t>（三）教学方法改革</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_Toc152582502 \h </w:instrText>
        </w:r>
        <w:r w:rsidR="00E709E3" w:rsidRPr="00E709E3">
          <w:rPr>
            <w:noProof/>
            <w:webHidden/>
          </w:rPr>
        </w:r>
        <w:r w:rsidR="00E709E3" w:rsidRPr="00E709E3">
          <w:rPr>
            <w:noProof/>
            <w:webHidden/>
          </w:rPr>
          <w:fldChar w:fldCharType="separate"/>
        </w:r>
        <w:r w:rsidR="00B76911">
          <w:rPr>
            <w:noProof/>
            <w:webHidden/>
          </w:rPr>
          <w:t>8</w:t>
        </w:r>
        <w:r w:rsidR="00E709E3" w:rsidRPr="00E709E3">
          <w:rPr>
            <w:noProof/>
            <w:webHidden/>
          </w:rPr>
          <w:fldChar w:fldCharType="end"/>
        </w:r>
      </w:hyperlink>
    </w:p>
    <w:p w14:paraId="1FA0E257" w14:textId="03595DA1"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03" w:history="1">
        <w:r w:rsidR="00E709E3" w:rsidRPr="00E709E3">
          <w:rPr>
            <w:rStyle w:val="af2"/>
            <w:rFonts w:ascii="黑体" w:eastAsia="黑体" w:hAnsi="黑体"/>
            <w:noProof/>
          </w:rPr>
          <w:t>（四）考核方式改革</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_Toc152582503 \h </w:instrText>
        </w:r>
        <w:r w:rsidR="00E709E3" w:rsidRPr="00E709E3">
          <w:rPr>
            <w:noProof/>
            <w:webHidden/>
          </w:rPr>
        </w:r>
        <w:r w:rsidR="00E709E3" w:rsidRPr="00E709E3">
          <w:rPr>
            <w:noProof/>
            <w:webHidden/>
          </w:rPr>
          <w:fldChar w:fldCharType="separate"/>
        </w:r>
        <w:r w:rsidR="00B76911">
          <w:rPr>
            <w:noProof/>
            <w:webHidden/>
          </w:rPr>
          <w:t>9</w:t>
        </w:r>
        <w:r w:rsidR="00E709E3" w:rsidRPr="00E709E3">
          <w:rPr>
            <w:noProof/>
            <w:webHidden/>
          </w:rPr>
          <w:fldChar w:fldCharType="end"/>
        </w:r>
      </w:hyperlink>
    </w:p>
    <w:p w14:paraId="7A17F726" w14:textId="6E5E0E64"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04" w:history="1">
        <w:r w:rsidR="00E709E3" w:rsidRPr="00E709E3">
          <w:rPr>
            <w:rStyle w:val="af2"/>
            <w:rFonts w:ascii="黑体" w:eastAsia="黑体" w:hAnsi="黑体"/>
            <w:noProof/>
          </w:rPr>
          <w:t>（五）实践教学开展情况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_Toc152582504 \h </w:instrText>
        </w:r>
        <w:r w:rsidR="00E709E3" w:rsidRPr="00E709E3">
          <w:rPr>
            <w:noProof/>
            <w:webHidden/>
          </w:rPr>
        </w:r>
        <w:r w:rsidR="00E709E3" w:rsidRPr="00E709E3">
          <w:rPr>
            <w:noProof/>
            <w:webHidden/>
          </w:rPr>
          <w:fldChar w:fldCharType="separate"/>
        </w:r>
        <w:r w:rsidR="00B76911">
          <w:rPr>
            <w:noProof/>
            <w:webHidden/>
          </w:rPr>
          <w:t>9</w:t>
        </w:r>
        <w:r w:rsidR="00E709E3" w:rsidRPr="00E709E3">
          <w:rPr>
            <w:noProof/>
            <w:webHidden/>
          </w:rPr>
          <w:fldChar w:fldCharType="end"/>
        </w:r>
      </w:hyperlink>
    </w:p>
    <w:p w14:paraId="04715AF4" w14:textId="2145523C"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05" w:history="1">
        <w:r w:rsidR="00E709E3" w:rsidRPr="00E709E3">
          <w:rPr>
            <w:rStyle w:val="af2"/>
            <w:rFonts w:eastAsia="黑体"/>
            <w:noProof/>
          </w:rPr>
          <w:t>（六）实习、实训及社会实践情况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_Toc152582505 \h </w:instrText>
        </w:r>
        <w:r w:rsidR="00E709E3" w:rsidRPr="00E709E3">
          <w:rPr>
            <w:noProof/>
            <w:webHidden/>
          </w:rPr>
        </w:r>
        <w:r w:rsidR="00E709E3" w:rsidRPr="00E709E3">
          <w:rPr>
            <w:noProof/>
            <w:webHidden/>
          </w:rPr>
          <w:fldChar w:fldCharType="separate"/>
        </w:r>
        <w:r w:rsidR="00B76911">
          <w:rPr>
            <w:noProof/>
            <w:webHidden/>
          </w:rPr>
          <w:t>9</w:t>
        </w:r>
        <w:r w:rsidR="00E709E3" w:rsidRPr="00E709E3">
          <w:rPr>
            <w:noProof/>
            <w:webHidden/>
          </w:rPr>
          <w:fldChar w:fldCharType="end"/>
        </w:r>
      </w:hyperlink>
    </w:p>
    <w:p w14:paraId="0BBAF6B8" w14:textId="260214EC"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06" w:history="1">
        <w:r w:rsidR="00E709E3" w:rsidRPr="00E709E3">
          <w:rPr>
            <w:rStyle w:val="af2"/>
            <w:rFonts w:eastAsia="黑体"/>
            <w:noProof/>
          </w:rPr>
          <w:t>（七）毕业论文（设计）情况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_Toc152582506 \h </w:instrText>
        </w:r>
        <w:r w:rsidR="00E709E3" w:rsidRPr="00E709E3">
          <w:rPr>
            <w:noProof/>
            <w:webHidden/>
          </w:rPr>
        </w:r>
        <w:r w:rsidR="00E709E3" w:rsidRPr="00E709E3">
          <w:rPr>
            <w:noProof/>
            <w:webHidden/>
          </w:rPr>
          <w:fldChar w:fldCharType="separate"/>
        </w:r>
        <w:r w:rsidR="00B76911">
          <w:rPr>
            <w:noProof/>
            <w:webHidden/>
          </w:rPr>
          <w:t>9</w:t>
        </w:r>
        <w:r w:rsidR="00E709E3" w:rsidRPr="00E709E3">
          <w:rPr>
            <w:noProof/>
            <w:webHidden/>
          </w:rPr>
          <w:fldChar w:fldCharType="end"/>
        </w:r>
      </w:hyperlink>
    </w:p>
    <w:p w14:paraId="1E97AD8A" w14:textId="6C8D723B"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507" w:history="1">
        <w:r w:rsidR="00E709E3" w:rsidRPr="00E709E3">
          <w:rPr>
            <w:rStyle w:val="af2"/>
            <w:rFonts w:ascii="黑体" w:eastAsia="黑体" w:hAnsi="黑体"/>
            <w:i w:val="0"/>
            <w:iCs w:val="0"/>
            <w:noProof/>
          </w:rPr>
          <w:t>1、质量管理方面</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_Toc152582507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9</w:t>
        </w:r>
        <w:r w:rsidR="00E709E3" w:rsidRPr="00E709E3">
          <w:rPr>
            <w:i w:val="0"/>
            <w:iCs w:val="0"/>
            <w:noProof/>
            <w:webHidden/>
          </w:rPr>
          <w:fldChar w:fldCharType="end"/>
        </w:r>
      </w:hyperlink>
    </w:p>
    <w:p w14:paraId="3BE93F8E" w14:textId="66425B71"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508" w:history="1">
        <w:r w:rsidR="00E709E3" w:rsidRPr="00E709E3">
          <w:rPr>
            <w:rStyle w:val="af2"/>
            <w:rFonts w:ascii="黑体" w:eastAsia="黑体" w:hAnsi="黑体"/>
            <w:i w:val="0"/>
            <w:iCs w:val="0"/>
            <w:noProof/>
          </w:rPr>
          <w:t>2、选题要求方面</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_Toc152582508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10</w:t>
        </w:r>
        <w:r w:rsidR="00E709E3" w:rsidRPr="00E709E3">
          <w:rPr>
            <w:i w:val="0"/>
            <w:iCs w:val="0"/>
            <w:noProof/>
            <w:webHidden/>
          </w:rPr>
          <w:fldChar w:fldCharType="end"/>
        </w:r>
      </w:hyperlink>
    </w:p>
    <w:p w14:paraId="7E37FBCE" w14:textId="113A867D" w:rsidR="00E709E3" w:rsidRPr="00E709E3" w:rsidRDefault="00000000">
      <w:pPr>
        <w:pStyle w:val="TOC3"/>
        <w:tabs>
          <w:tab w:val="right" w:leader="dot" w:pos="8296"/>
        </w:tabs>
        <w:ind w:firstLine="400"/>
        <w:rPr>
          <w:rFonts w:asciiTheme="minorHAnsi" w:eastAsiaTheme="minorEastAsia" w:hAnsiTheme="minorHAnsi" w:cstheme="minorBidi"/>
          <w:i w:val="0"/>
          <w:iCs w:val="0"/>
          <w:noProof/>
          <w:sz w:val="21"/>
          <w:szCs w:val="22"/>
          <w14:ligatures w14:val="standardContextual"/>
        </w:rPr>
      </w:pPr>
      <w:hyperlink w:anchor="_Toc152582509" w:history="1">
        <w:r w:rsidR="00E709E3" w:rsidRPr="00E709E3">
          <w:rPr>
            <w:rStyle w:val="af2"/>
            <w:rFonts w:ascii="黑体" w:eastAsia="黑体" w:hAnsi="黑体"/>
            <w:i w:val="0"/>
            <w:iCs w:val="0"/>
            <w:noProof/>
          </w:rPr>
          <w:t>3、过程控制方面</w:t>
        </w:r>
        <w:r w:rsidR="00E709E3" w:rsidRPr="00E709E3">
          <w:rPr>
            <w:i w:val="0"/>
            <w:iCs w:val="0"/>
            <w:noProof/>
            <w:webHidden/>
          </w:rPr>
          <w:tab/>
        </w:r>
        <w:r w:rsidR="00E709E3" w:rsidRPr="00E709E3">
          <w:rPr>
            <w:i w:val="0"/>
            <w:iCs w:val="0"/>
            <w:noProof/>
            <w:webHidden/>
          </w:rPr>
          <w:fldChar w:fldCharType="begin"/>
        </w:r>
        <w:r w:rsidR="00E709E3" w:rsidRPr="00E709E3">
          <w:rPr>
            <w:i w:val="0"/>
            <w:iCs w:val="0"/>
            <w:noProof/>
            <w:webHidden/>
          </w:rPr>
          <w:instrText xml:space="preserve"> PAGEREF _Toc152582509 \h </w:instrText>
        </w:r>
        <w:r w:rsidR="00E709E3" w:rsidRPr="00E709E3">
          <w:rPr>
            <w:i w:val="0"/>
            <w:iCs w:val="0"/>
            <w:noProof/>
            <w:webHidden/>
          </w:rPr>
        </w:r>
        <w:r w:rsidR="00E709E3" w:rsidRPr="00E709E3">
          <w:rPr>
            <w:i w:val="0"/>
            <w:iCs w:val="0"/>
            <w:noProof/>
            <w:webHidden/>
          </w:rPr>
          <w:fldChar w:fldCharType="separate"/>
        </w:r>
        <w:r w:rsidR="00B76911">
          <w:rPr>
            <w:i w:val="0"/>
            <w:iCs w:val="0"/>
            <w:noProof/>
            <w:webHidden/>
          </w:rPr>
          <w:t>10</w:t>
        </w:r>
        <w:r w:rsidR="00E709E3" w:rsidRPr="00E709E3">
          <w:rPr>
            <w:i w:val="0"/>
            <w:iCs w:val="0"/>
            <w:noProof/>
            <w:webHidden/>
          </w:rPr>
          <w:fldChar w:fldCharType="end"/>
        </w:r>
      </w:hyperlink>
    </w:p>
    <w:p w14:paraId="44C40A24" w14:textId="57644FE7"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10" w:history="1">
        <w:r w:rsidR="00E709E3" w:rsidRPr="00E709E3">
          <w:rPr>
            <w:rStyle w:val="af2"/>
            <w:rFonts w:eastAsia="黑体"/>
            <w:noProof/>
          </w:rPr>
          <w:t>（八）创新创业教育情况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_Toc152582510 \h </w:instrText>
        </w:r>
        <w:r w:rsidR="00E709E3" w:rsidRPr="00E709E3">
          <w:rPr>
            <w:noProof/>
            <w:webHidden/>
          </w:rPr>
        </w:r>
        <w:r w:rsidR="00E709E3" w:rsidRPr="00E709E3">
          <w:rPr>
            <w:noProof/>
            <w:webHidden/>
          </w:rPr>
          <w:fldChar w:fldCharType="separate"/>
        </w:r>
        <w:r w:rsidR="00B76911">
          <w:rPr>
            <w:noProof/>
            <w:webHidden/>
          </w:rPr>
          <w:t>10</w:t>
        </w:r>
        <w:r w:rsidR="00E709E3" w:rsidRPr="00E709E3">
          <w:rPr>
            <w:noProof/>
            <w:webHidden/>
          </w:rPr>
          <w:fldChar w:fldCharType="end"/>
        </w:r>
      </w:hyperlink>
    </w:p>
    <w:p w14:paraId="2FC5EE1B" w14:textId="233E50A0"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11" w:history="1">
        <w:r w:rsidR="00E709E3" w:rsidRPr="00E709E3">
          <w:rPr>
            <w:rStyle w:val="af2"/>
            <w:rFonts w:eastAsia="黑体"/>
            <w:noProof/>
          </w:rPr>
          <w:t>（九）学风管理情况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_Toc152582511 \h </w:instrText>
        </w:r>
        <w:r w:rsidR="00E709E3" w:rsidRPr="00E709E3">
          <w:rPr>
            <w:noProof/>
            <w:webHidden/>
          </w:rPr>
        </w:r>
        <w:r w:rsidR="00E709E3" w:rsidRPr="00E709E3">
          <w:rPr>
            <w:noProof/>
            <w:webHidden/>
          </w:rPr>
          <w:fldChar w:fldCharType="separate"/>
        </w:r>
        <w:r w:rsidR="00B76911">
          <w:rPr>
            <w:noProof/>
            <w:webHidden/>
          </w:rPr>
          <w:t>11</w:t>
        </w:r>
        <w:r w:rsidR="00E709E3" w:rsidRPr="00E709E3">
          <w:rPr>
            <w:noProof/>
            <w:webHidden/>
          </w:rPr>
          <w:fldChar w:fldCharType="end"/>
        </w:r>
      </w:hyperlink>
    </w:p>
    <w:p w14:paraId="574C5248" w14:textId="4A1840F7" w:rsidR="00E709E3" w:rsidRPr="00E709E3" w:rsidRDefault="00000000">
      <w:pPr>
        <w:pStyle w:val="TOC1"/>
        <w:tabs>
          <w:tab w:val="right" w:leader="dot" w:pos="8296"/>
        </w:tabs>
        <w:ind w:firstLine="402"/>
        <w:rPr>
          <w:rFonts w:asciiTheme="minorHAnsi" w:eastAsiaTheme="minorEastAsia" w:hAnsiTheme="minorHAnsi" w:cstheme="minorBidi"/>
          <w:b w:val="0"/>
          <w:bCs w:val="0"/>
          <w:caps w:val="0"/>
          <w:noProof/>
          <w:sz w:val="21"/>
          <w:szCs w:val="22"/>
          <w14:ligatures w14:val="standardContextual"/>
        </w:rPr>
      </w:pPr>
      <w:hyperlink w:anchor="_Toc152582512" w:history="1">
        <w:r w:rsidR="00E709E3" w:rsidRPr="00E709E3">
          <w:rPr>
            <w:rStyle w:val="af2"/>
            <w:rFonts w:ascii="黑体" w:eastAsia="黑体" w:hAnsi="黑体"/>
            <w:noProof/>
          </w:rPr>
          <w:t>五、质量保障体系</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_Toc152582512 \h </w:instrText>
        </w:r>
        <w:r w:rsidR="00E709E3" w:rsidRPr="00E709E3">
          <w:rPr>
            <w:noProof/>
            <w:webHidden/>
          </w:rPr>
        </w:r>
        <w:r w:rsidR="00E709E3" w:rsidRPr="00E709E3">
          <w:rPr>
            <w:noProof/>
            <w:webHidden/>
          </w:rPr>
          <w:fldChar w:fldCharType="separate"/>
        </w:r>
        <w:r w:rsidR="00B76911">
          <w:rPr>
            <w:noProof/>
            <w:webHidden/>
          </w:rPr>
          <w:t>11</w:t>
        </w:r>
        <w:r w:rsidR="00E709E3" w:rsidRPr="00E709E3">
          <w:rPr>
            <w:noProof/>
            <w:webHidden/>
          </w:rPr>
          <w:fldChar w:fldCharType="end"/>
        </w:r>
      </w:hyperlink>
    </w:p>
    <w:p w14:paraId="25FD7125" w14:textId="37BCD72F"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13" w:history="1">
        <w:r w:rsidR="00E709E3" w:rsidRPr="00E709E3">
          <w:rPr>
            <w:rStyle w:val="af2"/>
            <w:rFonts w:ascii="黑体" w:eastAsia="黑体" w:hAnsi="黑体"/>
            <w:noProof/>
          </w:rPr>
          <w:t>（一）强化教学核心地位</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_Toc152582513 \h </w:instrText>
        </w:r>
        <w:r w:rsidR="00E709E3" w:rsidRPr="00E709E3">
          <w:rPr>
            <w:noProof/>
            <w:webHidden/>
          </w:rPr>
        </w:r>
        <w:r w:rsidR="00E709E3" w:rsidRPr="00E709E3">
          <w:rPr>
            <w:noProof/>
            <w:webHidden/>
          </w:rPr>
          <w:fldChar w:fldCharType="separate"/>
        </w:r>
        <w:r w:rsidR="00B76911">
          <w:rPr>
            <w:noProof/>
            <w:webHidden/>
          </w:rPr>
          <w:t>11</w:t>
        </w:r>
        <w:r w:rsidR="00E709E3" w:rsidRPr="00E709E3">
          <w:rPr>
            <w:noProof/>
            <w:webHidden/>
          </w:rPr>
          <w:fldChar w:fldCharType="end"/>
        </w:r>
      </w:hyperlink>
    </w:p>
    <w:p w14:paraId="06EA5BE1" w14:textId="7D91D68C"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14" w:history="1">
        <w:r w:rsidR="00E709E3" w:rsidRPr="00E709E3">
          <w:rPr>
            <w:rStyle w:val="af2"/>
            <w:rFonts w:ascii="黑体" w:eastAsia="黑体" w:hAnsi="黑体"/>
            <w:noProof/>
          </w:rPr>
          <w:t>（二）完善质量监控体系</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_Toc152582514 \h </w:instrText>
        </w:r>
        <w:r w:rsidR="00E709E3" w:rsidRPr="00E709E3">
          <w:rPr>
            <w:noProof/>
            <w:webHidden/>
          </w:rPr>
        </w:r>
        <w:r w:rsidR="00E709E3" w:rsidRPr="00E709E3">
          <w:rPr>
            <w:noProof/>
            <w:webHidden/>
          </w:rPr>
          <w:fldChar w:fldCharType="separate"/>
        </w:r>
        <w:r w:rsidR="00B76911">
          <w:rPr>
            <w:noProof/>
            <w:webHidden/>
          </w:rPr>
          <w:t>12</w:t>
        </w:r>
        <w:r w:rsidR="00E709E3" w:rsidRPr="00E709E3">
          <w:rPr>
            <w:noProof/>
            <w:webHidden/>
          </w:rPr>
          <w:fldChar w:fldCharType="end"/>
        </w:r>
      </w:hyperlink>
    </w:p>
    <w:p w14:paraId="67D38C7F" w14:textId="6AD2B30B"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15" w:history="1">
        <w:r w:rsidR="00E709E3" w:rsidRPr="00E709E3">
          <w:rPr>
            <w:rStyle w:val="af2"/>
            <w:rFonts w:ascii="黑体" w:eastAsia="黑体" w:hAnsi="黑体"/>
            <w:noProof/>
          </w:rPr>
          <w:t>（三）优化教学质量标准</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_Toc152582515 \h </w:instrText>
        </w:r>
        <w:r w:rsidR="00E709E3" w:rsidRPr="00E709E3">
          <w:rPr>
            <w:noProof/>
            <w:webHidden/>
          </w:rPr>
        </w:r>
        <w:r w:rsidR="00E709E3" w:rsidRPr="00E709E3">
          <w:rPr>
            <w:noProof/>
            <w:webHidden/>
          </w:rPr>
          <w:fldChar w:fldCharType="separate"/>
        </w:r>
        <w:r w:rsidR="00B76911">
          <w:rPr>
            <w:noProof/>
            <w:webHidden/>
          </w:rPr>
          <w:t>12</w:t>
        </w:r>
        <w:r w:rsidR="00E709E3" w:rsidRPr="00E709E3">
          <w:rPr>
            <w:noProof/>
            <w:webHidden/>
          </w:rPr>
          <w:fldChar w:fldCharType="end"/>
        </w:r>
      </w:hyperlink>
    </w:p>
    <w:p w14:paraId="39C1C219" w14:textId="125920A0"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16" w:history="1">
        <w:r w:rsidR="00E709E3" w:rsidRPr="00E709E3">
          <w:rPr>
            <w:rStyle w:val="af2"/>
            <w:rFonts w:ascii="黑体" w:eastAsia="黑体" w:hAnsi="黑体"/>
            <w:noProof/>
          </w:rPr>
          <w:t>（四）建立健全监控制度</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_Toc152582516 \h </w:instrText>
        </w:r>
        <w:r w:rsidR="00E709E3" w:rsidRPr="00E709E3">
          <w:rPr>
            <w:noProof/>
            <w:webHidden/>
          </w:rPr>
        </w:r>
        <w:r w:rsidR="00E709E3" w:rsidRPr="00E709E3">
          <w:rPr>
            <w:noProof/>
            <w:webHidden/>
          </w:rPr>
          <w:fldChar w:fldCharType="separate"/>
        </w:r>
        <w:r w:rsidR="00B76911">
          <w:rPr>
            <w:noProof/>
            <w:webHidden/>
          </w:rPr>
          <w:t>12</w:t>
        </w:r>
        <w:r w:rsidR="00E709E3" w:rsidRPr="00E709E3">
          <w:rPr>
            <w:noProof/>
            <w:webHidden/>
          </w:rPr>
          <w:fldChar w:fldCharType="end"/>
        </w:r>
      </w:hyperlink>
    </w:p>
    <w:p w14:paraId="59400A61" w14:textId="7F59EC1F"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17" w:history="1">
        <w:r w:rsidR="00E709E3" w:rsidRPr="00E709E3">
          <w:rPr>
            <w:rStyle w:val="af2"/>
            <w:rFonts w:ascii="黑体" w:eastAsia="黑体" w:hAnsi="黑体"/>
            <w:noProof/>
          </w:rPr>
          <w:t>（五）开展多元质量评价</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_Toc152582517 \h </w:instrText>
        </w:r>
        <w:r w:rsidR="00E709E3" w:rsidRPr="00E709E3">
          <w:rPr>
            <w:noProof/>
            <w:webHidden/>
          </w:rPr>
        </w:r>
        <w:r w:rsidR="00E709E3" w:rsidRPr="00E709E3">
          <w:rPr>
            <w:noProof/>
            <w:webHidden/>
          </w:rPr>
          <w:fldChar w:fldCharType="separate"/>
        </w:r>
        <w:r w:rsidR="00B76911">
          <w:rPr>
            <w:noProof/>
            <w:webHidden/>
          </w:rPr>
          <w:t>12</w:t>
        </w:r>
        <w:r w:rsidR="00E709E3" w:rsidRPr="00E709E3">
          <w:rPr>
            <w:noProof/>
            <w:webHidden/>
          </w:rPr>
          <w:fldChar w:fldCharType="end"/>
        </w:r>
      </w:hyperlink>
    </w:p>
    <w:p w14:paraId="08DB0827" w14:textId="01B6EAFE"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18" w:history="1">
        <w:r w:rsidR="00E709E3" w:rsidRPr="00E709E3">
          <w:rPr>
            <w:rStyle w:val="af2"/>
            <w:rFonts w:ascii="黑体" w:eastAsia="黑体" w:hAnsi="黑体"/>
            <w:noProof/>
          </w:rPr>
          <w:t>（六）推进质量信息公开</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_Toc152582518 \h </w:instrText>
        </w:r>
        <w:r w:rsidR="00E709E3" w:rsidRPr="00E709E3">
          <w:rPr>
            <w:noProof/>
            <w:webHidden/>
          </w:rPr>
        </w:r>
        <w:r w:rsidR="00E709E3" w:rsidRPr="00E709E3">
          <w:rPr>
            <w:noProof/>
            <w:webHidden/>
          </w:rPr>
          <w:fldChar w:fldCharType="separate"/>
        </w:r>
        <w:r w:rsidR="00B76911">
          <w:rPr>
            <w:noProof/>
            <w:webHidden/>
          </w:rPr>
          <w:t>12</w:t>
        </w:r>
        <w:r w:rsidR="00E709E3" w:rsidRPr="00E709E3">
          <w:rPr>
            <w:noProof/>
            <w:webHidden/>
          </w:rPr>
          <w:fldChar w:fldCharType="end"/>
        </w:r>
      </w:hyperlink>
    </w:p>
    <w:p w14:paraId="55D47CA2" w14:textId="011CAF36" w:rsidR="00E709E3" w:rsidRPr="00E709E3" w:rsidRDefault="00000000">
      <w:pPr>
        <w:pStyle w:val="TOC1"/>
        <w:tabs>
          <w:tab w:val="right" w:leader="dot" w:pos="8296"/>
        </w:tabs>
        <w:ind w:firstLine="402"/>
        <w:rPr>
          <w:rFonts w:asciiTheme="minorHAnsi" w:eastAsiaTheme="minorEastAsia" w:hAnsiTheme="minorHAnsi" w:cstheme="minorBidi"/>
          <w:b w:val="0"/>
          <w:bCs w:val="0"/>
          <w:caps w:val="0"/>
          <w:noProof/>
          <w:sz w:val="21"/>
          <w:szCs w:val="22"/>
          <w14:ligatures w14:val="standardContextual"/>
        </w:rPr>
      </w:pPr>
      <w:hyperlink w:anchor="_Toc152582519" w:history="1">
        <w:r w:rsidR="00E709E3" w:rsidRPr="00E709E3">
          <w:rPr>
            <w:rStyle w:val="af2"/>
            <w:rFonts w:ascii="黑体" w:eastAsia="黑体" w:hAnsi="黑体"/>
            <w:noProof/>
          </w:rPr>
          <w:t>六、学生学习效果</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_Toc152582519 \h </w:instrText>
        </w:r>
        <w:r w:rsidR="00E709E3" w:rsidRPr="00E709E3">
          <w:rPr>
            <w:noProof/>
            <w:webHidden/>
          </w:rPr>
        </w:r>
        <w:r w:rsidR="00E709E3" w:rsidRPr="00E709E3">
          <w:rPr>
            <w:noProof/>
            <w:webHidden/>
          </w:rPr>
          <w:fldChar w:fldCharType="separate"/>
        </w:r>
        <w:r w:rsidR="00B76911">
          <w:rPr>
            <w:noProof/>
            <w:webHidden/>
          </w:rPr>
          <w:t>13</w:t>
        </w:r>
        <w:r w:rsidR="00E709E3" w:rsidRPr="00E709E3">
          <w:rPr>
            <w:noProof/>
            <w:webHidden/>
          </w:rPr>
          <w:fldChar w:fldCharType="end"/>
        </w:r>
      </w:hyperlink>
    </w:p>
    <w:p w14:paraId="53BE4318" w14:textId="2367A831"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20" w:history="1">
        <w:r w:rsidR="00E709E3" w:rsidRPr="00E709E3">
          <w:rPr>
            <w:rStyle w:val="af2"/>
            <w:rFonts w:ascii="黑体" w:eastAsia="黑体" w:hAnsi="黑体"/>
            <w:noProof/>
          </w:rPr>
          <w:t>（一）学生学习满意度</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_Toc152582520 \h </w:instrText>
        </w:r>
        <w:r w:rsidR="00E709E3" w:rsidRPr="00E709E3">
          <w:rPr>
            <w:noProof/>
            <w:webHidden/>
          </w:rPr>
        </w:r>
        <w:r w:rsidR="00E709E3" w:rsidRPr="00E709E3">
          <w:rPr>
            <w:noProof/>
            <w:webHidden/>
          </w:rPr>
          <w:fldChar w:fldCharType="separate"/>
        </w:r>
        <w:r w:rsidR="00B76911">
          <w:rPr>
            <w:noProof/>
            <w:webHidden/>
          </w:rPr>
          <w:t>13</w:t>
        </w:r>
        <w:r w:rsidR="00E709E3" w:rsidRPr="00E709E3">
          <w:rPr>
            <w:noProof/>
            <w:webHidden/>
          </w:rPr>
          <w:fldChar w:fldCharType="end"/>
        </w:r>
      </w:hyperlink>
    </w:p>
    <w:p w14:paraId="4520CD4E" w14:textId="16B9F8FA"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21" w:history="1">
        <w:r w:rsidR="00E709E3" w:rsidRPr="00E709E3">
          <w:rPr>
            <w:rStyle w:val="af2"/>
            <w:rFonts w:eastAsia="黑体"/>
            <w:noProof/>
          </w:rPr>
          <w:t>（二）本科生获奖情况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_Toc152582521 \h </w:instrText>
        </w:r>
        <w:r w:rsidR="00E709E3" w:rsidRPr="00E709E3">
          <w:rPr>
            <w:noProof/>
            <w:webHidden/>
          </w:rPr>
        </w:r>
        <w:r w:rsidR="00E709E3" w:rsidRPr="00E709E3">
          <w:rPr>
            <w:noProof/>
            <w:webHidden/>
          </w:rPr>
          <w:fldChar w:fldCharType="separate"/>
        </w:r>
        <w:r w:rsidR="00B76911">
          <w:rPr>
            <w:noProof/>
            <w:webHidden/>
          </w:rPr>
          <w:t>14</w:t>
        </w:r>
        <w:r w:rsidR="00E709E3" w:rsidRPr="00E709E3">
          <w:rPr>
            <w:noProof/>
            <w:webHidden/>
          </w:rPr>
          <w:fldChar w:fldCharType="end"/>
        </w:r>
      </w:hyperlink>
    </w:p>
    <w:p w14:paraId="1670FE28" w14:textId="1B2A8977"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22" w:history="1">
        <w:r w:rsidR="00E709E3" w:rsidRPr="00E709E3">
          <w:rPr>
            <w:rStyle w:val="af2"/>
            <w:rFonts w:eastAsia="黑体"/>
            <w:noProof/>
          </w:rPr>
          <w:t>（三）应届本科生毕业情况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_Toc152582522 \h </w:instrText>
        </w:r>
        <w:r w:rsidR="00E709E3" w:rsidRPr="00E709E3">
          <w:rPr>
            <w:noProof/>
            <w:webHidden/>
          </w:rPr>
        </w:r>
        <w:r w:rsidR="00E709E3" w:rsidRPr="00E709E3">
          <w:rPr>
            <w:noProof/>
            <w:webHidden/>
          </w:rPr>
          <w:fldChar w:fldCharType="separate"/>
        </w:r>
        <w:r w:rsidR="00B76911">
          <w:rPr>
            <w:noProof/>
            <w:webHidden/>
          </w:rPr>
          <w:t>14</w:t>
        </w:r>
        <w:r w:rsidR="00E709E3" w:rsidRPr="00E709E3">
          <w:rPr>
            <w:noProof/>
            <w:webHidden/>
          </w:rPr>
          <w:fldChar w:fldCharType="end"/>
        </w:r>
      </w:hyperlink>
    </w:p>
    <w:p w14:paraId="07D30FB0" w14:textId="70DFE014"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23" w:history="1">
        <w:r w:rsidR="00E709E3" w:rsidRPr="00E709E3">
          <w:rPr>
            <w:rStyle w:val="af2"/>
            <w:rFonts w:eastAsia="黑体"/>
            <w:noProof/>
          </w:rPr>
          <w:t>（四）毕业生就业情况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_Toc152582523 \h </w:instrText>
        </w:r>
        <w:r w:rsidR="00E709E3" w:rsidRPr="00E709E3">
          <w:rPr>
            <w:noProof/>
            <w:webHidden/>
          </w:rPr>
        </w:r>
        <w:r w:rsidR="00E709E3" w:rsidRPr="00E709E3">
          <w:rPr>
            <w:noProof/>
            <w:webHidden/>
          </w:rPr>
          <w:fldChar w:fldCharType="separate"/>
        </w:r>
        <w:r w:rsidR="00B76911">
          <w:rPr>
            <w:noProof/>
            <w:webHidden/>
          </w:rPr>
          <w:t>14</w:t>
        </w:r>
        <w:r w:rsidR="00E709E3" w:rsidRPr="00E709E3">
          <w:rPr>
            <w:noProof/>
            <w:webHidden/>
          </w:rPr>
          <w:fldChar w:fldCharType="end"/>
        </w:r>
      </w:hyperlink>
    </w:p>
    <w:p w14:paraId="470D8D88" w14:textId="5474386E"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24" w:history="1">
        <w:r w:rsidR="00E709E3" w:rsidRPr="00E709E3">
          <w:rPr>
            <w:rStyle w:val="af2"/>
            <w:rFonts w:eastAsia="黑体"/>
            <w:noProof/>
          </w:rPr>
          <w:t>（五）学生体质测试达标情况</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_Toc152582524 \h </w:instrText>
        </w:r>
        <w:r w:rsidR="00E709E3" w:rsidRPr="00E709E3">
          <w:rPr>
            <w:noProof/>
            <w:webHidden/>
          </w:rPr>
        </w:r>
        <w:r w:rsidR="00E709E3" w:rsidRPr="00E709E3">
          <w:rPr>
            <w:noProof/>
            <w:webHidden/>
          </w:rPr>
          <w:fldChar w:fldCharType="separate"/>
        </w:r>
        <w:r w:rsidR="00B76911">
          <w:rPr>
            <w:noProof/>
            <w:webHidden/>
          </w:rPr>
          <w:t>15</w:t>
        </w:r>
        <w:r w:rsidR="00E709E3" w:rsidRPr="00E709E3">
          <w:rPr>
            <w:noProof/>
            <w:webHidden/>
          </w:rPr>
          <w:fldChar w:fldCharType="end"/>
        </w:r>
      </w:hyperlink>
    </w:p>
    <w:p w14:paraId="6DFB75E4" w14:textId="36BE23FA"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25" w:history="1">
        <w:r w:rsidR="00E709E3" w:rsidRPr="00E709E3">
          <w:rPr>
            <w:rStyle w:val="af2"/>
            <w:rFonts w:eastAsia="黑体"/>
            <w:noProof/>
          </w:rPr>
          <w:t>（六）社会用人单位对毕业生评价</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_Toc152582525 \h </w:instrText>
        </w:r>
        <w:r w:rsidR="00E709E3" w:rsidRPr="00E709E3">
          <w:rPr>
            <w:noProof/>
            <w:webHidden/>
          </w:rPr>
        </w:r>
        <w:r w:rsidR="00E709E3" w:rsidRPr="00E709E3">
          <w:rPr>
            <w:noProof/>
            <w:webHidden/>
          </w:rPr>
          <w:fldChar w:fldCharType="separate"/>
        </w:r>
        <w:r w:rsidR="00B76911">
          <w:rPr>
            <w:noProof/>
            <w:webHidden/>
          </w:rPr>
          <w:t>15</w:t>
        </w:r>
        <w:r w:rsidR="00E709E3" w:rsidRPr="00E709E3">
          <w:rPr>
            <w:noProof/>
            <w:webHidden/>
          </w:rPr>
          <w:fldChar w:fldCharType="end"/>
        </w:r>
      </w:hyperlink>
    </w:p>
    <w:p w14:paraId="62E6A3B6" w14:textId="6D004978" w:rsidR="00E709E3" w:rsidRPr="00E709E3" w:rsidRDefault="00000000">
      <w:pPr>
        <w:pStyle w:val="TOC1"/>
        <w:tabs>
          <w:tab w:val="right" w:leader="dot" w:pos="8296"/>
        </w:tabs>
        <w:ind w:firstLine="402"/>
        <w:rPr>
          <w:rFonts w:asciiTheme="minorHAnsi" w:eastAsiaTheme="minorEastAsia" w:hAnsiTheme="minorHAnsi" w:cstheme="minorBidi"/>
          <w:b w:val="0"/>
          <w:bCs w:val="0"/>
          <w:caps w:val="0"/>
          <w:noProof/>
          <w:sz w:val="21"/>
          <w:szCs w:val="22"/>
          <w14:ligatures w14:val="standardContextual"/>
        </w:rPr>
      </w:pPr>
      <w:hyperlink w:anchor="_Toc152582526" w:history="1">
        <w:r w:rsidR="00E709E3" w:rsidRPr="00E709E3">
          <w:rPr>
            <w:rStyle w:val="af2"/>
            <w:rFonts w:ascii="黑体" w:eastAsia="黑体" w:hAnsi="黑体"/>
            <w:noProof/>
          </w:rPr>
          <w:t>七、特色发展</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_Toc152582526 \h </w:instrText>
        </w:r>
        <w:r w:rsidR="00E709E3" w:rsidRPr="00E709E3">
          <w:rPr>
            <w:noProof/>
            <w:webHidden/>
          </w:rPr>
        </w:r>
        <w:r w:rsidR="00E709E3" w:rsidRPr="00E709E3">
          <w:rPr>
            <w:noProof/>
            <w:webHidden/>
          </w:rPr>
          <w:fldChar w:fldCharType="separate"/>
        </w:r>
        <w:r w:rsidR="00B76911">
          <w:rPr>
            <w:noProof/>
            <w:webHidden/>
          </w:rPr>
          <w:t>16</w:t>
        </w:r>
        <w:r w:rsidR="00E709E3" w:rsidRPr="00E709E3">
          <w:rPr>
            <w:noProof/>
            <w:webHidden/>
          </w:rPr>
          <w:fldChar w:fldCharType="end"/>
        </w:r>
      </w:hyperlink>
    </w:p>
    <w:p w14:paraId="45236EEF" w14:textId="4DFB643E"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27" w:history="1">
        <w:r w:rsidR="00E709E3" w:rsidRPr="00E709E3">
          <w:rPr>
            <w:rStyle w:val="af2"/>
            <w:rFonts w:ascii="黑体" w:eastAsia="黑体" w:hAnsi="黑体"/>
            <w:noProof/>
          </w:rPr>
          <w:t>（一）集团办学 资源共享</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_Toc152582527 \h </w:instrText>
        </w:r>
        <w:r w:rsidR="00E709E3" w:rsidRPr="00E709E3">
          <w:rPr>
            <w:noProof/>
            <w:webHidden/>
          </w:rPr>
        </w:r>
        <w:r w:rsidR="00E709E3" w:rsidRPr="00E709E3">
          <w:rPr>
            <w:noProof/>
            <w:webHidden/>
          </w:rPr>
          <w:fldChar w:fldCharType="separate"/>
        </w:r>
        <w:r w:rsidR="00B76911">
          <w:rPr>
            <w:noProof/>
            <w:webHidden/>
          </w:rPr>
          <w:t>16</w:t>
        </w:r>
        <w:r w:rsidR="00E709E3" w:rsidRPr="00E709E3">
          <w:rPr>
            <w:noProof/>
            <w:webHidden/>
          </w:rPr>
          <w:fldChar w:fldCharType="end"/>
        </w:r>
      </w:hyperlink>
    </w:p>
    <w:p w14:paraId="7B639D4A" w14:textId="2A6B7CB1"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28" w:history="1">
        <w:r w:rsidR="00E709E3" w:rsidRPr="00E709E3">
          <w:rPr>
            <w:rStyle w:val="af2"/>
            <w:rFonts w:ascii="黑体" w:eastAsia="黑体" w:hAnsi="黑体"/>
            <w:noProof/>
          </w:rPr>
          <w:t>（二）重视英语 成绩突出</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_Toc152582528 \h </w:instrText>
        </w:r>
        <w:r w:rsidR="00E709E3" w:rsidRPr="00E709E3">
          <w:rPr>
            <w:noProof/>
            <w:webHidden/>
          </w:rPr>
        </w:r>
        <w:r w:rsidR="00E709E3" w:rsidRPr="00E709E3">
          <w:rPr>
            <w:noProof/>
            <w:webHidden/>
          </w:rPr>
          <w:fldChar w:fldCharType="separate"/>
        </w:r>
        <w:r w:rsidR="00B76911">
          <w:rPr>
            <w:noProof/>
            <w:webHidden/>
          </w:rPr>
          <w:t>16</w:t>
        </w:r>
        <w:r w:rsidR="00E709E3" w:rsidRPr="00E709E3">
          <w:rPr>
            <w:noProof/>
            <w:webHidden/>
          </w:rPr>
          <w:fldChar w:fldCharType="end"/>
        </w:r>
      </w:hyperlink>
    </w:p>
    <w:p w14:paraId="37961140" w14:textId="7BB06858"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29" w:history="1">
        <w:r w:rsidR="00E709E3" w:rsidRPr="00E709E3">
          <w:rPr>
            <w:rStyle w:val="af2"/>
            <w:rFonts w:ascii="黑体" w:eastAsia="黑体" w:hAnsi="黑体"/>
            <w:noProof/>
          </w:rPr>
          <w:t>（三）严格管理 融汇结合</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_Toc152582529 \h </w:instrText>
        </w:r>
        <w:r w:rsidR="00E709E3" w:rsidRPr="00E709E3">
          <w:rPr>
            <w:noProof/>
            <w:webHidden/>
          </w:rPr>
        </w:r>
        <w:r w:rsidR="00E709E3" w:rsidRPr="00E709E3">
          <w:rPr>
            <w:noProof/>
            <w:webHidden/>
          </w:rPr>
          <w:fldChar w:fldCharType="separate"/>
        </w:r>
        <w:r w:rsidR="00B76911">
          <w:rPr>
            <w:noProof/>
            <w:webHidden/>
          </w:rPr>
          <w:t>17</w:t>
        </w:r>
        <w:r w:rsidR="00E709E3" w:rsidRPr="00E709E3">
          <w:rPr>
            <w:noProof/>
            <w:webHidden/>
          </w:rPr>
          <w:fldChar w:fldCharType="end"/>
        </w:r>
      </w:hyperlink>
    </w:p>
    <w:p w14:paraId="13209759" w14:textId="48990663"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30" w:history="1">
        <w:r w:rsidR="00E709E3" w:rsidRPr="00E709E3">
          <w:rPr>
            <w:rStyle w:val="af2"/>
            <w:rFonts w:ascii="黑体" w:eastAsia="黑体" w:hAnsi="黑体"/>
            <w:noProof/>
          </w:rPr>
          <w:t>（四）重视培养 美誉上升</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_Toc152582530 \h </w:instrText>
        </w:r>
        <w:r w:rsidR="00E709E3" w:rsidRPr="00E709E3">
          <w:rPr>
            <w:noProof/>
            <w:webHidden/>
          </w:rPr>
        </w:r>
        <w:r w:rsidR="00E709E3" w:rsidRPr="00E709E3">
          <w:rPr>
            <w:noProof/>
            <w:webHidden/>
          </w:rPr>
          <w:fldChar w:fldCharType="separate"/>
        </w:r>
        <w:r w:rsidR="00B76911">
          <w:rPr>
            <w:noProof/>
            <w:webHidden/>
          </w:rPr>
          <w:t>17</w:t>
        </w:r>
        <w:r w:rsidR="00E709E3" w:rsidRPr="00E709E3">
          <w:rPr>
            <w:noProof/>
            <w:webHidden/>
          </w:rPr>
          <w:fldChar w:fldCharType="end"/>
        </w:r>
      </w:hyperlink>
    </w:p>
    <w:p w14:paraId="645AF5AA" w14:textId="03FE970E"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31" w:history="1">
        <w:r w:rsidR="00E709E3" w:rsidRPr="00E709E3">
          <w:rPr>
            <w:rStyle w:val="af2"/>
            <w:rFonts w:ascii="黑体" w:eastAsia="黑体" w:hAnsi="黑体"/>
            <w:noProof/>
          </w:rPr>
          <w:t>（五）坚持特色 多方并举</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_Toc152582531 \h </w:instrText>
        </w:r>
        <w:r w:rsidR="00E709E3" w:rsidRPr="00E709E3">
          <w:rPr>
            <w:noProof/>
            <w:webHidden/>
          </w:rPr>
        </w:r>
        <w:r w:rsidR="00E709E3" w:rsidRPr="00E709E3">
          <w:rPr>
            <w:noProof/>
            <w:webHidden/>
          </w:rPr>
          <w:fldChar w:fldCharType="separate"/>
        </w:r>
        <w:r w:rsidR="00B76911">
          <w:rPr>
            <w:noProof/>
            <w:webHidden/>
          </w:rPr>
          <w:t>17</w:t>
        </w:r>
        <w:r w:rsidR="00E709E3" w:rsidRPr="00E709E3">
          <w:rPr>
            <w:noProof/>
            <w:webHidden/>
          </w:rPr>
          <w:fldChar w:fldCharType="end"/>
        </w:r>
      </w:hyperlink>
    </w:p>
    <w:p w14:paraId="108F6DC7" w14:textId="62DC7479" w:rsidR="00E709E3" w:rsidRPr="00E709E3" w:rsidRDefault="00000000">
      <w:pPr>
        <w:pStyle w:val="TOC1"/>
        <w:tabs>
          <w:tab w:val="right" w:leader="dot" w:pos="8296"/>
        </w:tabs>
        <w:ind w:firstLine="402"/>
        <w:rPr>
          <w:rFonts w:asciiTheme="minorHAnsi" w:eastAsiaTheme="minorEastAsia" w:hAnsiTheme="minorHAnsi" w:cstheme="minorBidi"/>
          <w:b w:val="0"/>
          <w:bCs w:val="0"/>
          <w:caps w:val="0"/>
          <w:noProof/>
          <w:sz w:val="21"/>
          <w:szCs w:val="22"/>
          <w14:ligatures w14:val="standardContextual"/>
        </w:rPr>
      </w:pPr>
      <w:hyperlink w:anchor="_Toc152582532" w:history="1">
        <w:r w:rsidR="00E709E3" w:rsidRPr="00E709E3">
          <w:rPr>
            <w:rStyle w:val="af2"/>
            <w:rFonts w:ascii="黑体" w:eastAsia="黑体" w:hAnsi="黑体"/>
            <w:noProof/>
          </w:rPr>
          <w:t>八、存在问题及改进计划</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_Toc152582532 \h </w:instrText>
        </w:r>
        <w:r w:rsidR="00E709E3" w:rsidRPr="00E709E3">
          <w:rPr>
            <w:noProof/>
            <w:webHidden/>
          </w:rPr>
        </w:r>
        <w:r w:rsidR="00E709E3" w:rsidRPr="00E709E3">
          <w:rPr>
            <w:noProof/>
            <w:webHidden/>
          </w:rPr>
          <w:fldChar w:fldCharType="separate"/>
        </w:r>
        <w:r w:rsidR="00B76911">
          <w:rPr>
            <w:noProof/>
            <w:webHidden/>
          </w:rPr>
          <w:t>17</w:t>
        </w:r>
        <w:r w:rsidR="00E709E3" w:rsidRPr="00E709E3">
          <w:rPr>
            <w:noProof/>
            <w:webHidden/>
          </w:rPr>
          <w:fldChar w:fldCharType="end"/>
        </w:r>
      </w:hyperlink>
    </w:p>
    <w:p w14:paraId="697317CC" w14:textId="00858BF1"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33" w:history="1">
        <w:r w:rsidR="00E709E3" w:rsidRPr="00E709E3">
          <w:rPr>
            <w:rStyle w:val="af2"/>
            <w:rFonts w:ascii="黑体" w:eastAsia="黑体" w:hAnsi="黑体"/>
            <w:noProof/>
          </w:rPr>
          <w:t>（一）持续推进师资队伍建设</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_Toc152582533 \h </w:instrText>
        </w:r>
        <w:r w:rsidR="00E709E3" w:rsidRPr="00E709E3">
          <w:rPr>
            <w:noProof/>
            <w:webHidden/>
          </w:rPr>
        </w:r>
        <w:r w:rsidR="00E709E3" w:rsidRPr="00E709E3">
          <w:rPr>
            <w:noProof/>
            <w:webHidden/>
          </w:rPr>
          <w:fldChar w:fldCharType="separate"/>
        </w:r>
        <w:r w:rsidR="00B76911">
          <w:rPr>
            <w:noProof/>
            <w:webHidden/>
          </w:rPr>
          <w:t>17</w:t>
        </w:r>
        <w:r w:rsidR="00E709E3" w:rsidRPr="00E709E3">
          <w:rPr>
            <w:noProof/>
            <w:webHidden/>
          </w:rPr>
          <w:fldChar w:fldCharType="end"/>
        </w:r>
      </w:hyperlink>
    </w:p>
    <w:p w14:paraId="7F64E943" w14:textId="70ECC6D7"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34" w:history="1">
        <w:r w:rsidR="00E709E3" w:rsidRPr="00E709E3">
          <w:rPr>
            <w:rStyle w:val="af2"/>
            <w:rFonts w:ascii="黑体" w:eastAsia="黑体" w:hAnsi="黑体"/>
            <w:noProof/>
          </w:rPr>
          <w:t>（二）稳步优化学科专业结构</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_Toc152582534 \h </w:instrText>
        </w:r>
        <w:r w:rsidR="00E709E3" w:rsidRPr="00E709E3">
          <w:rPr>
            <w:noProof/>
            <w:webHidden/>
          </w:rPr>
        </w:r>
        <w:r w:rsidR="00E709E3" w:rsidRPr="00E709E3">
          <w:rPr>
            <w:noProof/>
            <w:webHidden/>
          </w:rPr>
          <w:fldChar w:fldCharType="separate"/>
        </w:r>
        <w:r w:rsidR="00B76911">
          <w:rPr>
            <w:noProof/>
            <w:webHidden/>
          </w:rPr>
          <w:t>18</w:t>
        </w:r>
        <w:r w:rsidR="00E709E3" w:rsidRPr="00E709E3">
          <w:rPr>
            <w:noProof/>
            <w:webHidden/>
          </w:rPr>
          <w:fldChar w:fldCharType="end"/>
        </w:r>
      </w:hyperlink>
    </w:p>
    <w:p w14:paraId="5D55AEB7" w14:textId="63DE5B7B"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35" w:history="1">
        <w:r w:rsidR="00E709E3" w:rsidRPr="00E709E3">
          <w:rPr>
            <w:rStyle w:val="af2"/>
            <w:rFonts w:ascii="黑体" w:eastAsia="黑体" w:hAnsi="黑体"/>
            <w:noProof/>
          </w:rPr>
          <w:t>（三）深化实践教学环节改革</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_Toc152582535 \h </w:instrText>
        </w:r>
        <w:r w:rsidR="00E709E3" w:rsidRPr="00E709E3">
          <w:rPr>
            <w:noProof/>
            <w:webHidden/>
          </w:rPr>
        </w:r>
        <w:r w:rsidR="00E709E3" w:rsidRPr="00E709E3">
          <w:rPr>
            <w:noProof/>
            <w:webHidden/>
          </w:rPr>
          <w:fldChar w:fldCharType="separate"/>
        </w:r>
        <w:r w:rsidR="00B76911">
          <w:rPr>
            <w:noProof/>
            <w:webHidden/>
          </w:rPr>
          <w:t>18</w:t>
        </w:r>
        <w:r w:rsidR="00E709E3" w:rsidRPr="00E709E3">
          <w:rPr>
            <w:noProof/>
            <w:webHidden/>
          </w:rPr>
          <w:fldChar w:fldCharType="end"/>
        </w:r>
      </w:hyperlink>
    </w:p>
    <w:p w14:paraId="3B1C9A97" w14:textId="11F5613A" w:rsidR="00E709E3" w:rsidRPr="00E709E3" w:rsidRDefault="00000000">
      <w:pPr>
        <w:pStyle w:val="TOC2"/>
        <w:tabs>
          <w:tab w:val="right" w:leader="dot" w:pos="8296"/>
        </w:tabs>
        <w:ind w:firstLine="400"/>
        <w:rPr>
          <w:rFonts w:asciiTheme="minorHAnsi" w:eastAsiaTheme="minorEastAsia" w:hAnsiTheme="minorHAnsi" w:cstheme="minorBidi"/>
          <w:smallCaps w:val="0"/>
          <w:noProof/>
          <w:sz w:val="21"/>
          <w:szCs w:val="22"/>
          <w14:ligatures w14:val="standardContextual"/>
        </w:rPr>
      </w:pPr>
      <w:hyperlink w:anchor="_Toc152582536" w:history="1">
        <w:r w:rsidR="00E709E3" w:rsidRPr="00E709E3">
          <w:rPr>
            <w:rStyle w:val="af2"/>
            <w:rFonts w:ascii="黑体" w:eastAsia="黑体" w:hAnsi="黑体"/>
            <w:noProof/>
          </w:rPr>
          <w:t>（四）细化落实教育改革措施</w:t>
        </w:r>
        <w:r w:rsidR="00E709E3" w:rsidRPr="00E709E3">
          <w:rPr>
            <w:noProof/>
            <w:webHidden/>
          </w:rPr>
          <w:tab/>
        </w:r>
        <w:r w:rsidR="00E709E3" w:rsidRPr="00E709E3">
          <w:rPr>
            <w:noProof/>
            <w:webHidden/>
          </w:rPr>
          <w:fldChar w:fldCharType="begin"/>
        </w:r>
        <w:r w:rsidR="00E709E3" w:rsidRPr="00E709E3">
          <w:rPr>
            <w:noProof/>
            <w:webHidden/>
          </w:rPr>
          <w:instrText xml:space="preserve"> PAGEREF _Toc152582536 \h </w:instrText>
        </w:r>
        <w:r w:rsidR="00E709E3" w:rsidRPr="00E709E3">
          <w:rPr>
            <w:noProof/>
            <w:webHidden/>
          </w:rPr>
        </w:r>
        <w:r w:rsidR="00E709E3" w:rsidRPr="00E709E3">
          <w:rPr>
            <w:noProof/>
            <w:webHidden/>
          </w:rPr>
          <w:fldChar w:fldCharType="separate"/>
        </w:r>
        <w:r w:rsidR="00B76911">
          <w:rPr>
            <w:noProof/>
            <w:webHidden/>
          </w:rPr>
          <w:t>18</w:t>
        </w:r>
        <w:r w:rsidR="00E709E3" w:rsidRPr="00E709E3">
          <w:rPr>
            <w:noProof/>
            <w:webHidden/>
          </w:rPr>
          <w:fldChar w:fldCharType="end"/>
        </w:r>
      </w:hyperlink>
    </w:p>
    <w:p w14:paraId="53637336" w14:textId="3F55F16C" w:rsidR="00E709E3" w:rsidRDefault="00000000">
      <w:pPr>
        <w:pStyle w:val="TOC1"/>
        <w:tabs>
          <w:tab w:val="right" w:leader="dot" w:pos="8296"/>
        </w:tabs>
        <w:ind w:firstLine="402"/>
        <w:rPr>
          <w:rFonts w:asciiTheme="minorHAnsi" w:eastAsiaTheme="minorEastAsia" w:hAnsiTheme="minorHAnsi" w:cstheme="minorBidi"/>
          <w:b w:val="0"/>
          <w:bCs w:val="0"/>
          <w:caps w:val="0"/>
          <w:noProof/>
          <w:sz w:val="21"/>
          <w:szCs w:val="22"/>
          <w14:ligatures w14:val="standardContextual"/>
        </w:rPr>
      </w:pPr>
      <w:hyperlink w:anchor="_Toc152582537" w:history="1">
        <w:r w:rsidR="00E709E3" w:rsidRPr="003854F0">
          <w:rPr>
            <w:rStyle w:val="af2"/>
            <w:rFonts w:eastAsia="黑体"/>
            <w:noProof/>
            <w:lang w:val="zh-CN"/>
          </w:rPr>
          <w:t>附录</w:t>
        </w:r>
        <w:r w:rsidR="00E709E3" w:rsidRPr="003854F0">
          <w:rPr>
            <w:rStyle w:val="af2"/>
            <w:rFonts w:eastAsia="黑体"/>
            <w:noProof/>
            <w:lang w:val="zh-CN"/>
          </w:rPr>
          <w:t xml:space="preserve"> </w:t>
        </w:r>
        <w:r w:rsidR="00E709E3" w:rsidRPr="003854F0">
          <w:rPr>
            <w:rStyle w:val="af2"/>
            <w:rFonts w:eastAsia="黑体"/>
            <w:noProof/>
            <w:lang w:val="zh-CN"/>
          </w:rPr>
          <w:t>陕西高等学校</w:t>
        </w:r>
        <w:r w:rsidR="00E709E3" w:rsidRPr="003854F0">
          <w:rPr>
            <w:rStyle w:val="af2"/>
            <w:rFonts w:eastAsia="黑体"/>
            <w:noProof/>
            <w:lang w:val="zh-CN"/>
          </w:rPr>
          <w:t>202</w:t>
        </w:r>
        <w:r w:rsidR="00E709E3" w:rsidRPr="003854F0">
          <w:rPr>
            <w:rStyle w:val="af2"/>
            <w:rFonts w:eastAsia="黑体"/>
            <w:noProof/>
          </w:rPr>
          <w:t>2-2023</w:t>
        </w:r>
        <w:r w:rsidR="00E709E3" w:rsidRPr="003854F0">
          <w:rPr>
            <w:rStyle w:val="af2"/>
            <w:rFonts w:eastAsia="黑体"/>
            <w:noProof/>
          </w:rPr>
          <w:t>学</w:t>
        </w:r>
        <w:r w:rsidR="00E709E3" w:rsidRPr="003854F0">
          <w:rPr>
            <w:rStyle w:val="af2"/>
            <w:rFonts w:eastAsia="黑体"/>
            <w:noProof/>
            <w:lang w:val="zh-CN"/>
          </w:rPr>
          <w:t>年本科教学质量报告支撑数据表</w:t>
        </w:r>
        <w:r w:rsidR="00E709E3">
          <w:rPr>
            <w:noProof/>
            <w:webHidden/>
          </w:rPr>
          <w:tab/>
        </w:r>
        <w:r w:rsidR="00E709E3">
          <w:rPr>
            <w:noProof/>
            <w:webHidden/>
          </w:rPr>
          <w:fldChar w:fldCharType="begin"/>
        </w:r>
        <w:r w:rsidR="00E709E3">
          <w:rPr>
            <w:noProof/>
            <w:webHidden/>
          </w:rPr>
          <w:instrText xml:space="preserve"> PAGEREF _Toc152582537 \h </w:instrText>
        </w:r>
        <w:r w:rsidR="00E709E3">
          <w:rPr>
            <w:noProof/>
            <w:webHidden/>
          </w:rPr>
        </w:r>
        <w:r w:rsidR="00E709E3">
          <w:rPr>
            <w:noProof/>
            <w:webHidden/>
          </w:rPr>
          <w:fldChar w:fldCharType="separate"/>
        </w:r>
        <w:r w:rsidR="00B76911">
          <w:rPr>
            <w:noProof/>
            <w:webHidden/>
          </w:rPr>
          <w:t>1</w:t>
        </w:r>
        <w:r w:rsidR="00E709E3">
          <w:rPr>
            <w:noProof/>
            <w:webHidden/>
          </w:rPr>
          <w:fldChar w:fldCharType="end"/>
        </w:r>
      </w:hyperlink>
    </w:p>
    <w:p w14:paraId="613EBA98" w14:textId="2947CF16" w:rsidR="00282BF8" w:rsidRDefault="00000000">
      <w:pPr>
        <w:spacing w:beforeLines="200" w:before="624" w:afterLines="100" w:after="312" w:line="400" w:lineRule="exact"/>
        <w:rPr>
          <w:rFonts w:ascii="Segoe UI" w:hAnsi="Segoe UI" w:cs="Segoe UI"/>
          <w:color w:val="333333"/>
        </w:rPr>
        <w:sectPr w:rsidR="00282BF8" w:rsidSect="00E709E3">
          <w:footerReference w:type="default" r:id="rId11"/>
          <w:pgSz w:w="11906" w:h="16838"/>
          <w:pgMar w:top="1440" w:right="1800" w:bottom="1440" w:left="1800" w:header="851" w:footer="992" w:gutter="0"/>
          <w:pgNumType w:fmt="upperRoman" w:start="1"/>
          <w:cols w:space="425"/>
          <w:docGrid w:type="lines" w:linePitch="312"/>
        </w:sectPr>
      </w:pPr>
      <w:r>
        <w:rPr>
          <w:rFonts w:asciiTheme="minorEastAsia" w:hAnsiTheme="minorEastAsia" w:cs="Segoe UI"/>
          <w:b/>
          <w:color w:val="333333"/>
        </w:rPr>
        <w:fldChar w:fldCharType="end"/>
      </w:r>
      <w:bookmarkStart w:id="1" w:name="_Toc432507764"/>
      <w:bookmarkStart w:id="2" w:name="_Toc438453285"/>
    </w:p>
    <w:p w14:paraId="3E894258" w14:textId="77777777" w:rsidR="00282BF8" w:rsidRDefault="00000000">
      <w:pPr>
        <w:outlineLvl w:val="0"/>
        <w:rPr>
          <w:rFonts w:ascii="黑体" w:eastAsia="黑体" w:hAnsi="黑体"/>
          <w:sz w:val="30"/>
          <w:szCs w:val="30"/>
        </w:rPr>
      </w:pPr>
      <w:bookmarkStart w:id="3" w:name="_Toc152582469"/>
      <w:bookmarkEnd w:id="1"/>
      <w:bookmarkEnd w:id="2"/>
      <w:r>
        <w:rPr>
          <w:rFonts w:ascii="黑体" w:eastAsia="黑体" w:hAnsi="黑体" w:hint="eastAsia"/>
          <w:sz w:val="30"/>
          <w:szCs w:val="30"/>
        </w:rPr>
        <w:lastRenderedPageBreak/>
        <w:t>一、</w:t>
      </w:r>
      <w:r>
        <w:rPr>
          <w:rFonts w:ascii="黑体" w:eastAsia="黑体" w:hAnsi="黑体"/>
          <w:sz w:val="30"/>
          <w:szCs w:val="30"/>
        </w:rPr>
        <w:t>本科教育基本概况</w:t>
      </w:r>
      <w:bookmarkEnd w:id="3"/>
      <w:r>
        <w:rPr>
          <w:rFonts w:ascii="黑体" w:eastAsia="黑体" w:hAnsi="黑体"/>
          <w:sz w:val="30"/>
          <w:szCs w:val="30"/>
        </w:rPr>
        <w:tab/>
      </w:r>
    </w:p>
    <w:p w14:paraId="32C2FDBD" w14:textId="77777777" w:rsidR="00282BF8" w:rsidRDefault="00000000">
      <w:pPr>
        <w:outlineLvl w:val="1"/>
        <w:rPr>
          <w:rFonts w:ascii="黑体" w:eastAsia="黑体" w:hAnsi="黑体"/>
          <w:sz w:val="28"/>
          <w:szCs w:val="28"/>
        </w:rPr>
      </w:pPr>
      <w:bookmarkStart w:id="4" w:name="_Toc152582470"/>
      <w:r>
        <w:rPr>
          <w:rFonts w:ascii="黑体" w:eastAsia="黑体" w:hAnsi="黑体" w:hint="eastAsia"/>
          <w:sz w:val="28"/>
          <w:szCs w:val="28"/>
        </w:rPr>
        <w:t>（一）</w:t>
      </w:r>
      <w:r>
        <w:rPr>
          <w:rFonts w:ascii="黑体" w:eastAsia="黑体" w:hAnsi="黑体"/>
          <w:sz w:val="28"/>
          <w:szCs w:val="28"/>
        </w:rPr>
        <w:t>本科人才培养目标及服务面向</w:t>
      </w:r>
      <w:bookmarkEnd w:id="4"/>
      <w:r>
        <w:rPr>
          <w:rFonts w:ascii="黑体" w:eastAsia="黑体" w:hAnsi="黑体"/>
          <w:sz w:val="28"/>
          <w:szCs w:val="28"/>
        </w:rPr>
        <w:tab/>
      </w:r>
    </w:p>
    <w:p w14:paraId="7D8D1858" w14:textId="77777777" w:rsidR="00282BF8" w:rsidRDefault="00000000" w:rsidP="005E192D">
      <w:pPr>
        <w:outlineLvl w:val="2"/>
        <w:rPr>
          <w:rFonts w:ascii="黑体" w:eastAsia="黑体" w:hAnsi="黑体"/>
          <w:color w:val="000000"/>
        </w:rPr>
      </w:pPr>
      <w:bookmarkStart w:id="5" w:name="_Toc152582471"/>
      <w:r>
        <w:rPr>
          <w:rFonts w:ascii="黑体" w:eastAsia="黑体" w:hAnsi="黑体" w:hint="eastAsia"/>
          <w:color w:val="000000"/>
        </w:rPr>
        <w:t>1、本科人才培养目标</w:t>
      </w:r>
      <w:bookmarkEnd w:id="5"/>
    </w:p>
    <w:p w14:paraId="28EBDC42" w14:textId="77777777" w:rsidR="00282BF8" w:rsidRDefault="00000000">
      <w:pPr>
        <w:spacing w:line="400" w:lineRule="exact"/>
        <w:ind w:firstLineChars="200" w:firstLine="480"/>
        <w:rPr>
          <w:rFonts w:eastAsia="宋体"/>
          <w:color w:val="000000"/>
        </w:rPr>
      </w:pPr>
      <w:r>
        <w:rPr>
          <w:rFonts w:eastAsia="宋体" w:hint="eastAsia"/>
          <w:color w:val="000000"/>
        </w:rPr>
        <w:t>学校</w:t>
      </w:r>
      <w:r>
        <w:rPr>
          <w:rFonts w:eastAsia="宋体"/>
          <w:color w:val="000000"/>
        </w:rPr>
        <w:t>按照国家引导新建本科院校转型发展为应用型大学，培养高素质技术应用型人才的最新要求，结合我</w:t>
      </w:r>
      <w:r>
        <w:rPr>
          <w:rFonts w:eastAsia="宋体" w:hint="eastAsia"/>
          <w:color w:val="000000"/>
        </w:rPr>
        <w:t>校</w:t>
      </w:r>
      <w:r>
        <w:rPr>
          <w:rFonts w:eastAsia="宋体"/>
          <w:color w:val="000000"/>
        </w:rPr>
        <w:t>的办学定位、办学实际</w:t>
      </w:r>
      <w:r>
        <w:rPr>
          <w:rFonts w:eastAsia="宋体" w:hint="eastAsia"/>
          <w:color w:val="000000"/>
        </w:rPr>
        <w:t>及</w:t>
      </w:r>
      <w:r>
        <w:rPr>
          <w:rFonts w:eastAsia="宋体"/>
          <w:color w:val="000000"/>
        </w:rPr>
        <w:t>专业结构等因素，</w:t>
      </w:r>
      <w:r>
        <w:rPr>
          <w:rFonts w:eastAsia="宋体" w:hint="eastAsia"/>
          <w:color w:val="000000"/>
        </w:rPr>
        <w:t>着力</w:t>
      </w:r>
      <w:r>
        <w:rPr>
          <w:rFonts w:eastAsia="宋体"/>
          <w:color w:val="000000"/>
        </w:rPr>
        <w:t>培养适应社会主义建设需要的</w:t>
      </w:r>
      <w:r>
        <w:rPr>
          <w:rFonts w:eastAsia="宋体" w:hint="eastAsia"/>
          <w:color w:val="000000"/>
        </w:rPr>
        <w:t>“</w:t>
      </w:r>
      <w:r>
        <w:rPr>
          <w:rFonts w:eastAsia="宋体"/>
          <w:color w:val="000000"/>
        </w:rPr>
        <w:t>政治思想过硬、英语能力突出、专业能力</w:t>
      </w:r>
      <w:r>
        <w:rPr>
          <w:rFonts w:eastAsia="宋体" w:hint="eastAsia"/>
          <w:color w:val="000000"/>
        </w:rPr>
        <w:t>扎实、实践能力较强，具有创新精神和职业素养”</w:t>
      </w:r>
      <w:r>
        <w:rPr>
          <w:rFonts w:eastAsia="宋体"/>
          <w:color w:val="000000"/>
        </w:rPr>
        <w:t>的德智体美</w:t>
      </w:r>
      <w:r>
        <w:rPr>
          <w:rFonts w:eastAsia="宋体" w:hint="eastAsia"/>
          <w:color w:val="000000"/>
        </w:rPr>
        <w:t>劳</w:t>
      </w:r>
      <w:r>
        <w:rPr>
          <w:rFonts w:eastAsia="宋体"/>
          <w:color w:val="000000"/>
        </w:rPr>
        <w:t>全面发展的高素质应用型人才</w:t>
      </w:r>
      <w:r>
        <w:rPr>
          <w:rFonts w:eastAsia="宋体" w:hint="eastAsia"/>
          <w:color w:val="000000"/>
        </w:rPr>
        <w:t>。</w:t>
      </w:r>
    </w:p>
    <w:p w14:paraId="7B6DA637" w14:textId="77777777" w:rsidR="00282BF8" w:rsidRDefault="00000000" w:rsidP="005E192D">
      <w:pPr>
        <w:outlineLvl w:val="2"/>
        <w:rPr>
          <w:rFonts w:ascii="黑体" w:eastAsia="黑体" w:hAnsi="黑体"/>
          <w:color w:val="000000"/>
        </w:rPr>
      </w:pPr>
      <w:bookmarkStart w:id="6" w:name="_Toc152582472"/>
      <w:r>
        <w:rPr>
          <w:rFonts w:ascii="黑体" w:eastAsia="黑体" w:hAnsi="黑体" w:hint="eastAsia"/>
          <w:color w:val="000000"/>
        </w:rPr>
        <w:t>2、办学定位及服务面向</w:t>
      </w:r>
      <w:bookmarkEnd w:id="6"/>
    </w:p>
    <w:p w14:paraId="388E8ECE" w14:textId="3D0A50DB" w:rsidR="00282BF8" w:rsidRDefault="003F523C" w:rsidP="003F523C">
      <w:pPr>
        <w:spacing w:line="400" w:lineRule="exact"/>
        <w:ind w:firstLineChars="100" w:firstLine="240"/>
        <w:rPr>
          <w:rFonts w:eastAsia="宋体"/>
          <w:color w:val="000000"/>
        </w:rPr>
      </w:pPr>
      <w:r>
        <w:rPr>
          <w:rFonts w:eastAsia="宋体" w:hint="eastAsia"/>
          <w:color w:val="000000"/>
        </w:rPr>
        <w:t>1</w:t>
      </w:r>
      <w:r>
        <w:rPr>
          <w:rFonts w:eastAsia="宋体" w:hint="eastAsia"/>
          <w:color w:val="000000"/>
        </w:rPr>
        <w:t>）办学类型定位及办学层次定位：地方性、应用型本科高校。</w:t>
      </w:r>
    </w:p>
    <w:p w14:paraId="5009545E" w14:textId="7CB3E46C" w:rsidR="00282BF8" w:rsidRDefault="003F523C" w:rsidP="003F523C">
      <w:pPr>
        <w:spacing w:line="400" w:lineRule="exact"/>
        <w:ind w:firstLineChars="100" w:firstLine="240"/>
        <w:rPr>
          <w:rFonts w:eastAsia="宋体"/>
          <w:color w:val="000000"/>
        </w:rPr>
      </w:pPr>
      <w:r>
        <w:rPr>
          <w:rFonts w:eastAsia="宋体"/>
          <w:color w:val="000000"/>
        </w:rPr>
        <w:t>2</w:t>
      </w:r>
      <w:r>
        <w:rPr>
          <w:rFonts w:eastAsia="宋体" w:hint="eastAsia"/>
          <w:color w:val="000000"/>
        </w:rPr>
        <w:t>）学科专业定位：工学、管理学为主体，经济学、医学多学科协调发展。</w:t>
      </w:r>
    </w:p>
    <w:p w14:paraId="10F68AB2" w14:textId="1BDF6D0F" w:rsidR="00282BF8" w:rsidRDefault="003F523C" w:rsidP="003F523C">
      <w:pPr>
        <w:spacing w:line="400" w:lineRule="exact"/>
        <w:ind w:firstLineChars="100" w:firstLine="240"/>
        <w:rPr>
          <w:rFonts w:eastAsia="宋体"/>
          <w:color w:val="000000"/>
        </w:rPr>
      </w:pPr>
      <w:r>
        <w:rPr>
          <w:rFonts w:eastAsia="宋体"/>
          <w:color w:val="000000"/>
        </w:rPr>
        <w:t>3</w:t>
      </w:r>
      <w:r>
        <w:rPr>
          <w:rFonts w:eastAsia="宋体" w:hint="eastAsia"/>
          <w:color w:val="000000"/>
        </w:rPr>
        <w:t>）服务面向定位：面向地方、面向大众、面向一线。毕业生主要为陕西及周边省区服务，主要满足“大众”性的二、三线城市和众多小</w:t>
      </w:r>
      <w:proofErr w:type="gramStart"/>
      <w:r>
        <w:rPr>
          <w:rFonts w:eastAsia="宋体" w:hint="eastAsia"/>
          <w:color w:val="000000"/>
        </w:rPr>
        <w:t>微企业</w:t>
      </w:r>
      <w:proofErr w:type="gramEnd"/>
      <w:r>
        <w:rPr>
          <w:rFonts w:eastAsia="宋体" w:hint="eastAsia"/>
          <w:color w:val="000000"/>
        </w:rPr>
        <w:t>对人才的需求，主要服务于单位的基层一线，部分从事企事业单位的管理、设计等高层工作。</w:t>
      </w:r>
    </w:p>
    <w:p w14:paraId="5D337B65" w14:textId="77777777" w:rsidR="00282BF8" w:rsidRDefault="00000000" w:rsidP="005E192D">
      <w:pPr>
        <w:outlineLvl w:val="2"/>
        <w:rPr>
          <w:rFonts w:ascii="黑体" w:eastAsia="黑体" w:hAnsi="黑体"/>
          <w:color w:val="000000"/>
        </w:rPr>
      </w:pPr>
      <w:bookmarkStart w:id="7" w:name="_Toc152582473"/>
      <w:r>
        <w:rPr>
          <w:rFonts w:ascii="黑体" w:eastAsia="黑体" w:hAnsi="黑体" w:hint="eastAsia"/>
          <w:color w:val="000000"/>
        </w:rPr>
        <w:t>3、发展目标</w:t>
      </w:r>
      <w:bookmarkEnd w:id="7"/>
    </w:p>
    <w:p w14:paraId="1B11BC64" w14:textId="748ED2E6" w:rsidR="00282BF8" w:rsidRDefault="00000000" w:rsidP="003F523C">
      <w:pPr>
        <w:spacing w:line="400" w:lineRule="exact"/>
        <w:ind w:firstLineChars="200" w:firstLine="480"/>
        <w:rPr>
          <w:rFonts w:eastAsia="宋体"/>
          <w:color w:val="000000"/>
        </w:rPr>
      </w:pPr>
      <w:r>
        <w:rPr>
          <w:rFonts w:eastAsia="宋体" w:hint="eastAsia"/>
          <w:color w:val="000000"/>
        </w:rPr>
        <w:t>建成特色鲜明、人才培养质量高、社会声誉良好的西部著名高校，逐步在全国形成较大影响。</w:t>
      </w:r>
    </w:p>
    <w:p w14:paraId="127514FC" w14:textId="77777777" w:rsidR="00282BF8" w:rsidRDefault="00000000">
      <w:pPr>
        <w:outlineLvl w:val="1"/>
        <w:rPr>
          <w:rFonts w:ascii="黑体" w:eastAsia="黑体" w:hAnsi="黑体"/>
          <w:sz w:val="28"/>
          <w:szCs w:val="28"/>
        </w:rPr>
      </w:pPr>
      <w:bookmarkStart w:id="8" w:name="_Toc152582474"/>
      <w:r>
        <w:rPr>
          <w:rFonts w:ascii="黑体" w:eastAsia="黑体" w:hAnsi="黑体" w:hint="eastAsia"/>
          <w:sz w:val="28"/>
          <w:szCs w:val="28"/>
        </w:rPr>
        <w:t>（二）</w:t>
      </w:r>
      <w:r>
        <w:rPr>
          <w:rFonts w:ascii="黑体" w:eastAsia="黑体" w:hAnsi="黑体"/>
          <w:sz w:val="28"/>
          <w:szCs w:val="28"/>
        </w:rPr>
        <w:t>本科专业设置情况</w:t>
      </w:r>
      <w:bookmarkEnd w:id="8"/>
      <w:r>
        <w:rPr>
          <w:rFonts w:ascii="黑体" w:eastAsia="黑体" w:hAnsi="黑体"/>
          <w:sz w:val="28"/>
          <w:szCs w:val="28"/>
        </w:rPr>
        <w:tab/>
      </w:r>
    </w:p>
    <w:p w14:paraId="30B2B40E" w14:textId="77777777" w:rsidR="00282BF8" w:rsidRDefault="00000000" w:rsidP="005E192D">
      <w:pPr>
        <w:outlineLvl w:val="2"/>
        <w:rPr>
          <w:rFonts w:ascii="黑体" w:eastAsia="黑体" w:hAnsi="黑体"/>
          <w:color w:val="000000"/>
        </w:rPr>
      </w:pPr>
      <w:bookmarkStart w:id="9" w:name="_Toc152582475"/>
      <w:r>
        <w:rPr>
          <w:rFonts w:ascii="黑体" w:eastAsia="黑体" w:hAnsi="黑体" w:hint="eastAsia"/>
          <w:color w:val="000000"/>
        </w:rPr>
        <w:t>1、全校本科专业总数</w:t>
      </w:r>
      <w:bookmarkEnd w:id="9"/>
    </w:p>
    <w:p w14:paraId="52B252E1" w14:textId="77777777" w:rsidR="00282BF8" w:rsidRPr="005E192D" w:rsidRDefault="00000000">
      <w:pPr>
        <w:spacing w:line="400" w:lineRule="exact"/>
        <w:ind w:firstLineChars="200" w:firstLine="480"/>
        <w:rPr>
          <w:rFonts w:ascii="宋体" w:eastAsia="宋体" w:hAnsi="宋体"/>
        </w:rPr>
      </w:pPr>
      <w:r w:rsidRPr="005E192D">
        <w:rPr>
          <w:rFonts w:ascii="宋体" w:eastAsia="宋体" w:hAnsi="宋体" w:hint="eastAsia"/>
        </w:rPr>
        <w:t>目前，学校本科专业总数25个，涵盖4个学科门类。分别为工学8个、管理学13个、经济学3个、医学1个。各学科专业占比情况如下图所示：</w:t>
      </w:r>
    </w:p>
    <w:p w14:paraId="1E225AC1" w14:textId="77777777" w:rsidR="00282BF8" w:rsidRDefault="00000000">
      <w:pPr>
        <w:jc w:val="center"/>
        <w:rPr>
          <w:rFonts w:ascii="黑体" w:eastAsia="黑体" w:hAnsi="黑体"/>
          <w:sz w:val="28"/>
          <w:szCs w:val="28"/>
        </w:rPr>
      </w:pPr>
      <w:r>
        <w:rPr>
          <w:noProof/>
        </w:rPr>
        <w:drawing>
          <wp:inline distT="0" distB="0" distL="114300" distR="114300" wp14:anchorId="0B242EE5" wp14:editId="4918D9B4">
            <wp:extent cx="3423920" cy="2456330"/>
            <wp:effectExtent l="0" t="0" r="5080" b="127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p>
    <w:p w14:paraId="27006FDD" w14:textId="3F08BD91" w:rsidR="00282BF8" w:rsidRDefault="00282BF8">
      <w:pPr>
        <w:spacing w:line="400" w:lineRule="exact"/>
        <w:jc w:val="center"/>
        <w:outlineLvl w:val="2"/>
        <w:rPr>
          <w:rFonts w:ascii="宋体" w:eastAsia="宋体" w:hAnsi="宋体" w:cs="宋体"/>
          <w:color w:val="000000"/>
        </w:rPr>
      </w:pPr>
    </w:p>
    <w:p w14:paraId="56D02B47" w14:textId="77777777" w:rsidR="00282BF8" w:rsidRDefault="00000000" w:rsidP="005E192D">
      <w:pPr>
        <w:outlineLvl w:val="2"/>
        <w:rPr>
          <w:rFonts w:ascii="黑体" w:eastAsia="黑体" w:hAnsi="黑体"/>
          <w:color w:val="000000"/>
        </w:rPr>
      </w:pPr>
      <w:bookmarkStart w:id="10" w:name="_Toc152582476"/>
      <w:r>
        <w:rPr>
          <w:rFonts w:ascii="黑体" w:eastAsia="黑体" w:hAnsi="黑体" w:hint="eastAsia"/>
          <w:color w:val="000000"/>
        </w:rPr>
        <w:t>2、当年本科招生专业总数</w:t>
      </w:r>
      <w:bookmarkEnd w:id="10"/>
    </w:p>
    <w:p w14:paraId="0B193344" w14:textId="77777777" w:rsidR="00282BF8" w:rsidRDefault="00000000" w:rsidP="003F523C">
      <w:pPr>
        <w:ind w:firstLineChars="200" w:firstLine="480"/>
        <w:rPr>
          <w:rFonts w:eastAsia="宋体"/>
          <w:color w:val="000000"/>
        </w:rPr>
      </w:pPr>
      <w:r>
        <w:rPr>
          <w:rFonts w:eastAsia="宋体" w:hint="eastAsia"/>
          <w:color w:val="000000"/>
        </w:rPr>
        <w:t>2022</w:t>
      </w:r>
      <w:r>
        <w:rPr>
          <w:rFonts w:eastAsia="宋体" w:hint="eastAsia"/>
          <w:color w:val="000000"/>
        </w:rPr>
        <w:t>年学校招生的本科专业共</w:t>
      </w:r>
      <w:r>
        <w:rPr>
          <w:rFonts w:eastAsia="宋体" w:hint="eastAsia"/>
          <w:color w:val="000000"/>
        </w:rPr>
        <w:t>24</w:t>
      </w:r>
      <w:r>
        <w:rPr>
          <w:rFonts w:eastAsia="宋体" w:hint="eastAsia"/>
          <w:color w:val="000000"/>
        </w:rPr>
        <w:t>个。</w:t>
      </w:r>
    </w:p>
    <w:p w14:paraId="60D05D77" w14:textId="77777777" w:rsidR="00282BF8" w:rsidRDefault="00000000" w:rsidP="005E192D">
      <w:pPr>
        <w:outlineLvl w:val="2"/>
        <w:rPr>
          <w:rFonts w:ascii="黑体" w:eastAsia="黑体" w:hAnsi="黑体"/>
          <w:color w:val="000000"/>
        </w:rPr>
      </w:pPr>
      <w:bookmarkStart w:id="11" w:name="_Toc152582477"/>
      <w:r>
        <w:rPr>
          <w:rFonts w:ascii="黑体" w:eastAsia="黑体" w:hAnsi="黑体" w:hint="eastAsia"/>
          <w:color w:val="000000"/>
        </w:rPr>
        <w:lastRenderedPageBreak/>
        <w:t>3、当年专业大类情况</w:t>
      </w:r>
      <w:bookmarkEnd w:id="11"/>
    </w:p>
    <w:p w14:paraId="349E8D0D" w14:textId="77777777" w:rsidR="00282BF8" w:rsidRPr="00B46260" w:rsidRDefault="00000000" w:rsidP="00B46260">
      <w:pPr>
        <w:spacing w:beforeLines="50" w:before="156" w:afterLines="50" w:after="156" w:line="400" w:lineRule="exact"/>
        <w:jc w:val="center"/>
        <w:rPr>
          <w:rFonts w:eastAsia="宋体" w:cs="黑体"/>
          <w:b/>
        </w:rPr>
      </w:pPr>
      <w:r w:rsidRPr="00B46260">
        <w:rPr>
          <w:rFonts w:eastAsia="宋体" w:cs="黑体" w:hint="eastAsia"/>
          <w:b/>
        </w:rPr>
        <w:t>表</w:t>
      </w:r>
      <w:r w:rsidRPr="00B46260">
        <w:rPr>
          <w:rFonts w:eastAsia="宋体" w:cs="黑体" w:hint="eastAsia"/>
          <w:b/>
        </w:rPr>
        <w:t>1</w:t>
      </w:r>
      <w:r w:rsidRPr="00B46260">
        <w:rPr>
          <w:rFonts w:eastAsia="宋体" w:cs="黑体"/>
          <w:b/>
        </w:rPr>
        <w:t xml:space="preserve">-1 </w:t>
      </w:r>
      <w:r w:rsidRPr="00B46260">
        <w:rPr>
          <w:rFonts w:eastAsia="宋体" w:cs="黑体" w:hint="eastAsia"/>
          <w:b/>
        </w:rPr>
        <w:t>专业大类情况表</w:t>
      </w:r>
    </w:p>
    <w:tbl>
      <w:tblPr>
        <w:tblStyle w:val="af1"/>
        <w:tblW w:w="0" w:type="auto"/>
        <w:jc w:val="center"/>
        <w:tblLook w:val="04A0" w:firstRow="1" w:lastRow="0" w:firstColumn="1" w:lastColumn="0" w:noHBand="0" w:noVBand="1"/>
      </w:tblPr>
      <w:tblGrid>
        <w:gridCol w:w="1080"/>
        <w:gridCol w:w="2317"/>
        <w:gridCol w:w="3828"/>
      </w:tblGrid>
      <w:tr w:rsidR="00282BF8" w14:paraId="532F22B6" w14:textId="77777777">
        <w:trPr>
          <w:trHeight w:val="20"/>
          <w:jc w:val="center"/>
        </w:trPr>
        <w:tc>
          <w:tcPr>
            <w:tcW w:w="1080" w:type="dxa"/>
          </w:tcPr>
          <w:p w14:paraId="4195F800" w14:textId="77777777" w:rsidR="00282BF8" w:rsidRDefault="00000000">
            <w:pPr>
              <w:jc w:val="center"/>
              <w:rPr>
                <w:rFonts w:eastAsia="宋体"/>
                <w:b/>
                <w:bCs/>
                <w:color w:val="000000"/>
              </w:rPr>
            </w:pPr>
            <w:r>
              <w:rPr>
                <w:rFonts w:eastAsia="宋体" w:hint="eastAsia"/>
                <w:b/>
                <w:bCs/>
                <w:color w:val="000000"/>
              </w:rPr>
              <w:t>序号</w:t>
            </w:r>
          </w:p>
        </w:tc>
        <w:tc>
          <w:tcPr>
            <w:tcW w:w="2317" w:type="dxa"/>
          </w:tcPr>
          <w:p w14:paraId="3157EE65" w14:textId="77777777" w:rsidR="00282BF8" w:rsidRDefault="00000000">
            <w:pPr>
              <w:jc w:val="center"/>
              <w:rPr>
                <w:rFonts w:eastAsia="宋体"/>
                <w:b/>
                <w:bCs/>
                <w:color w:val="000000"/>
              </w:rPr>
            </w:pPr>
            <w:r>
              <w:rPr>
                <w:rFonts w:eastAsia="宋体" w:hint="eastAsia"/>
                <w:b/>
                <w:bCs/>
                <w:color w:val="000000"/>
              </w:rPr>
              <w:t>大类名称</w:t>
            </w:r>
          </w:p>
        </w:tc>
        <w:tc>
          <w:tcPr>
            <w:tcW w:w="3828" w:type="dxa"/>
          </w:tcPr>
          <w:p w14:paraId="15615CBB" w14:textId="77777777" w:rsidR="00282BF8" w:rsidRDefault="00000000">
            <w:pPr>
              <w:jc w:val="center"/>
              <w:rPr>
                <w:rFonts w:eastAsia="宋体"/>
                <w:b/>
                <w:bCs/>
                <w:color w:val="000000"/>
              </w:rPr>
            </w:pPr>
            <w:r>
              <w:rPr>
                <w:rFonts w:eastAsia="宋体" w:hint="eastAsia"/>
                <w:b/>
                <w:bCs/>
                <w:color w:val="000000"/>
              </w:rPr>
              <w:t>包含校内专业名称</w:t>
            </w:r>
          </w:p>
        </w:tc>
      </w:tr>
      <w:tr w:rsidR="00282BF8" w14:paraId="4CE0CF23" w14:textId="77777777">
        <w:trPr>
          <w:trHeight w:val="20"/>
          <w:jc w:val="center"/>
        </w:trPr>
        <w:tc>
          <w:tcPr>
            <w:tcW w:w="1080" w:type="dxa"/>
          </w:tcPr>
          <w:p w14:paraId="52538379" w14:textId="77777777" w:rsidR="00282BF8" w:rsidRDefault="00000000">
            <w:pPr>
              <w:jc w:val="center"/>
              <w:rPr>
                <w:rFonts w:eastAsia="宋体"/>
                <w:color w:val="000000" w:themeColor="text1"/>
              </w:rPr>
            </w:pPr>
            <w:r>
              <w:rPr>
                <w:rFonts w:eastAsia="宋体"/>
                <w:color w:val="000000" w:themeColor="text1"/>
              </w:rPr>
              <w:t>1</w:t>
            </w:r>
          </w:p>
        </w:tc>
        <w:tc>
          <w:tcPr>
            <w:tcW w:w="2317" w:type="dxa"/>
            <w:vAlign w:val="center"/>
          </w:tcPr>
          <w:p w14:paraId="68E78D40" w14:textId="77777777" w:rsidR="00282BF8" w:rsidRDefault="00000000">
            <w:pPr>
              <w:jc w:val="center"/>
              <w:rPr>
                <w:rFonts w:eastAsia="宋体"/>
                <w:color w:val="000000" w:themeColor="text1"/>
                <w:szCs w:val="21"/>
              </w:rPr>
            </w:pPr>
            <w:r>
              <w:rPr>
                <w:rFonts w:eastAsia="宋体" w:hint="eastAsia"/>
                <w:color w:val="000000" w:themeColor="text1"/>
                <w:szCs w:val="21"/>
              </w:rPr>
              <w:t>电气类</w:t>
            </w:r>
          </w:p>
        </w:tc>
        <w:tc>
          <w:tcPr>
            <w:tcW w:w="3828" w:type="dxa"/>
          </w:tcPr>
          <w:p w14:paraId="1622B75B" w14:textId="77777777" w:rsidR="00282BF8" w:rsidRDefault="00000000">
            <w:pPr>
              <w:jc w:val="center"/>
              <w:rPr>
                <w:rFonts w:eastAsia="宋体"/>
                <w:color w:val="000000" w:themeColor="text1"/>
                <w:szCs w:val="21"/>
              </w:rPr>
            </w:pPr>
            <w:r>
              <w:rPr>
                <w:rFonts w:eastAsia="宋体" w:hint="eastAsia"/>
                <w:color w:val="000000" w:themeColor="text1"/>
                <w:szCs w:val="21"/>
              </w:rPr>
              <w:t>电气工程及其自动化</w:t>
            </w:r>
          </w:p>
        </w:tc>
      </w:tr>
      <w:tr w:rsidR="00282BF8" w14:paraId="51B292BD" w14:textId="77777777">
        <w:trPr>
          <w:trHeight w:val="20"/>
          <w:jc w:val="center"/>
        </w:trPr>
        <w:tc>
          <w:tcPr>
            <w:tcW w:w="1080" w:type="dxa"/>
          </w:tcPr>
          <w:p w14:paraId="67774A94" w14:textId="77777777" w:rsidR="00282BF8" w:rsidRDefault="00000000">
            <w:pPr>
              <w:jc w:val="center"/>
              <w:rPr>
                <w:rFonts w:eastAsia="宋体"/>
                <w:color w:val="000000" w:themeColor="text1"/>
              </w:rPr>
            </w:pPr>
            <w:r>
              <w:rPr>
                <w:rFonts w:eastAsia="宋体"/>
                <w:color w:val="000000" w:themeColor="text1"/>
              </w:rPr>
              <w:t>2</w:t>
            </w:r>
          </w:p>
        </w:tc>
        <w:tc>
          <w:tcPr>
            <w:tcW w:w="2317" w:type="dxa"/>
            <w:vAlign w:val="center"/>
          </w:tcPr>
          <w:p w14:paraId="6674F9F0" w14:textId="77777777" w:rsidR="00282BF8" w:rsidRDefault="00000000">
            <w:pPr>
              <w:jc w:val="center"/>
              <w:rPr>
                <w:rFonts w:eastAsia="宋体"/>
                <w:color w:val="000000" w:themeColor="text1"/>
                <w:szCs w:val="21"/>
              </w:rPr>
            </w:pPr>
            <w:r>
              <w:rPr>
                <w:rFonts w:eastAsia="宋体" w:hint="eastAsia"/>
                <w:color w:val="000000" w:themeColor="text1"/>
                <w:szCs w:val="21"/>
              </w:rPr>
              <w:t>电子商务类</w:t>
            </w:r>
          </w:p>
        </w:tc>
        <w:tc>
          <w:tcPr>
            <w:tcW w:w="3828" w:type="dxa"/>
          </w:tcPr>
          <w:p w14:paraId="30A554CA" w14:textId="77777777" w:rsidR="00282BF8" w:rsidRDefault="00000000">
            <w:pPr>
              <w:jc w:val="center"/>
              <w:rPr>
                <w:rFonts w:eastAsia="宋体"/>
                <w:color w:val="000000" w:themeColor="text1"/>
                <w:szCs w:val="21"/>
              </w:rPr>
            </w:pPr>
            <w:r>
              <w:rPr>
                <w:rFonts w:eastAsia="宋体" w:hint="eastAsia"/>
                <w:color w:val="000000" w:themeColor="text1"/>
                <w:szCs w:val="21"/>
              </w:rPr>
              <w:t>电子商务</w:t>
            </w:r>
          </w:p>
        </w:tc>
      </w:tr>
      <w:tr w:rsidR="00282BF8" w14:paraId="5C3E6A0D" w14:textId="77777777">
        <w:trPr>
          <w:trHeight w:val="20"/>
          <w:jc w:val="center"/>
        </w:trPr>
        <w:tc>
          <w:tcPr>
            <w:tcW w:w="1080" w:type="dxa"/>
          </w:tcPr>
          <w:p w14:paraId="4AB42FD5" w14:textId="77777777" w:rsidR="00282BF8" w:rsidRDefault="00000000">
            <w:pPr>
              <w:jc w:val="center"/>
              <w:rPr>
                <w:rFonts w:eastAsia="宋体"/>
                <w:color w:val="000000" w:themeColor="text1"/>
              </w:rPr>
            </w:pPr>
            <w:r>
              <w:rPr>
                <w:rFonts w:eastAsia="宋体"/>
                <w:color w:val="000000" w:themeColor="text1"/>
              </w:rPr>
              <w:t>3</w:t>
            </w:r>
          </w:p>
        </w:tc>
        <w:tc>
          <w:tcPr>
            <w:tcW w:w="2317" w:type="dxa"/>
            <w:vAlign w:val="center"/>
          </w:tcPr>
          <w:p w14:paraId="7D9BC9AE" w14:textId="77777777" w:rsidR="00282BF8" w:rsidRDefault="00000000">
            <w:pPr>
              <w:jc w:val="center"/>
              <w:rPr>
                <w:rFonts w:eastAsia="宋体"/>
                <w:color w:val="000000" w:themeColor="text1"/>
                <w:szCs w:val="21"/>
              </w:rPr>
            </w:pPr>
            <w:r>
              <w:rPr>
                <w:rFonts w:eastAsia="宋体" w:hint="eastAsia"/>
                <w:color w:val="000000" w:themeColor="text1"/>
                <w:szCs w:val="21"/>
              </w:rPr>
              <w:t>电子信息类</w:t>
            </w:r>
          </w:p>
        </w:tc>
        <w:tc>
          <w:tcPr>
            <w:tcW w:w="3828" w:type="dxa"/>
          </w:tcPr>
          <w:p w14:paraId="5C95071A" w14:textId="77777777" w:rsidR="00282BF8" w:rsidRDefault="00000000">
            <w:pPr>
              <w:jc w:val="center"/>
              <w:rPr>
                <w:rFonts w:eastAsia="宋体"/>
                <w:color w:val="000000" w:themeColor="text1"/>
                <w:szCs w:val="21"/>
              </w:rPr>
            </w:pPr>
            <w:r>
              <w:rPr>
                <w:rFonts w:eastAsia="宋体" w:hint="eastAsia"/>
                <w:color w:val="000000" w:themeColor="text1"/>
                <w:szCs w:val="21"/>
              </w:rPr>
              <w:t>电子信息科学与技术</w:t>
            </w:r>
          </w:p>
        </w:tc>
      </w:tr>
      <w:tr w:rsidR="00282BF8" w14:paraId="3F1707C0" w14:textId="77777777">
        <w:trPr>
          <w:trHeight w:val="20"/>
          <w:jc w:val="center"/>
        </w:trPr>
        <w:tc>
          <w:tcPr>
            <w:tcW w:w="1080" w:type="dxa"/>
          </w:tcPr>
          <w:p w14:paraId="61776D5B" w14:textId="77777777" w:rsidR="00282BF8" w:rsidRDefault="00000000">
            <w:pPr>
              <w:jc w:val="center"/>
              <w:rPr>
                <w:rFonts w:eastAsia="宋体"/>
                <w:color w:val="000000" w:themeColor="text1"/>
              </w:rPr>
            </w:pPr>
            <w:r>
              <w:rPr>
                <w:rFonts w:eastAsia="宋体"/>
                <w:color w:val="000000" w:themeColor="text1"/>
              </w:rPr>
              <w:t>4</w:t>
            </w:r>
          </w:p>
        </w:tc>
        <w:tc>
          <w:tcPr>
            <w:tcW w:w="2317" w:type="dxa"/>
            <w:vAlign w:val="center"/>
          </w:tcPr>
          <w:p w14:paraId="3DAB26D5" w14:textId="77777777" w:rsidR="00282BF8" w:rsidRDefault="00000000">
            <w:pPr>
              <w:jc w:val="center"/>
              <w:rPr>
                <w:rFonts w:eastAsia="宋体"/>
                <w:color w:val="000000" w:themeColor="text1"/>
                <w:szCs w:val="21"/>
              </w:rPr>
            </w:pPr>
            <w:r>
              <w:rPr>
                <w:rFonts w:eastAsia="宋体" w:hint="eastAsia"/>
                <w:color w:val="000000" w:themeColor="text1"/>
                <w:szCs w:val="21"/>
              </w:rPr>
              <w:t>纺织类</w:t>
            </w:r>
          </w:p>
        </w:tc>
        <w:tc>
          <w:tcPr>
            <w:tcW w:w="3828" w:type="dxa"/>
          </w:tcPr>
          <w:p w14:paraId="69FD8CFF" w14:textId="77777777" w:rsidR="00282BF8" w:rsidRDefault="00000000">
            <w:pPr>
              <w:jc w:val="center"/>
              <w:rPr>
                <w:rFonts w:eastAsia="宋体"/>
                <w:color w:val="000000" w:themeColor="text1"/>
                <w:szCs w:val="21"/>
              </w:rPr>
            </w:pPr>
            <w:r>
              <w:rPr>
                <w:rFonts w:eastAsia="宋体" w:hint="eastAsia"/>
                <w:color w:val="000000" w:themeColor="text1"/>
                <w:szCs w:val="21"/>
              </w:rPr>
              <w:t>服装设计与工程</w:t>
            </w:r>
          </w:p>
        </w:tc>
      </w:tr>
      <w:tr w:rsidR="00282BF8" w14:paraId="04258E7D" w14:textId="77777777">
        <w:trPr>
          <w:trHeight w:val="434"/>
          <w:jc w:val="center"/>
        </w:trPr>
        <w:tc>
          <w:tcPr>
            <w:tcW w:w="1080" w:type="dxa"/>
          </w:tcPr>
          <w:p w14:paraId="719126EA" w14:textId="77777777" w:rsidR="00282BF8" w:rsidRDefault="00000000">
            <w:pPr>
              <w:jc w:val="center"/>
              <w:rPr>
                <w:rFonts w:eastAsia="宋体"/>
                <w:color w:val="000000" w:themeColor="text1"/>
              </w:rPr>
            </w:pPr>
            <w:r>
              <w:rPr>
                <w:rFonts w:eastAsia="宋体"/>
                <w:color w:val="000000" w:themeColor="text1"/>
              </w:rPr>
              <w:t>5</w:t>
            </w:r>
          </w:p>
        </w:tc>
        <w:tc>
          <w:tcPr>
            <w:tcW w:w="2317" w:type="dxa"/>
            <w:vAlign w:val="center"/>
          </w:tcPr>
          <w:p w14:paraId="688EDADD" w14:textId="77777777" w:rsidR="00282BF8" w:rsidRDefault="00000000">
            <w:pPr>
              <w:jc w:val="center"/>
              <w:rPr>
                <w:rFonts w:eastAsia="宋体"/>
                <w:color w:val="000000" w:themeColor="text1"/>
                <w:szCs w:val="21"/>
              </w:rPr>
            </w:pPr>
            <w:r>
              <w:rPr>
                <w:rFonts w:eastAsia="宋体" w:hint="eastAsia"/>
                <w:color w:val="000000" w:themeColor="text1"/>
                <w:szCs w:val="21"/>
              </w:rPr>
              <w:t>工商管理类</w:t>
            </w:r>
          </w:p>
        </w:tc>
        <w:tc>
          <w:tcPr>
            <w:tcW w:w="3828" w:type="dxa"/>
          </w:tcPr>
          <w:p w14:paraId="4B6F33DD" w14:textId="77777777" w:rsidR="00282BF8" w:rsidRDefault="00000000">
            <w:pPr>
              <w:jc w:val="center"/>
              <w:rPr>
                <w:rFonts w:eastAsia="宋体"/>
                <w:color w:val="000000" w:themeColor="text1"/>
                <w:szCs w:val="21"/>
              </w:rPr>
            </w:pPr>
            <w:r>
              <w:rPr>
                <w:rFonts w:eastAsia="宋体" w:hint="eastAsia"/>
                <w:color w:val="000000" w:themeColor="text1"/>
                <w:szCs w:val="21"/>
              </w:rPr>
              <w:t>会计学、财务管理、审计学、市场营销、人力资源管理、工商管理</w:t>
            </w:r>
          </w:p>
        </w:tc>
      </w:tr>
      <w:tr w:rsidR="00282BF8" w14:paraId="5BE36E77" w14:textId="77777777">
        <w:trPr>
          <w:trHeight w:val="20"/>
          <w:jc w:val="center"/>
        </w:trPr>
        <w:tc>
          <w:tcPr>
            <w:tcW w:w="1080" w:type="dxa"/>
          </w:tcPr>
          <w:p w14:paraId="2FD805C9" w14:textId="77777777" w:rsidR="00282BF8" w:rsidRDefault="00000000">
            <w:pPr>
              <w:jc w:val="center"/>
              <w:rPr>
                <w:rFonts w:eastAsia="宋体"/>
                <w:color w:val="000000" w:themeColor="text1"/>
              </w:rPr>
            </w:pPr>
            <w:r>
              <w:rPr>
                <w:rFonts w:eastAsia="宋体"/>
                <w:color w:val="000000" w:themeColor="text1"/>
              </w:rPr>
              <w:t>6</w:t>
            </w:r>
          </w:p>
        </w:tc>
        <w:tc>
          <w:tcPr>
            <w:tcW w:w="2317" w:type="dxa"/>
            <w:vAlign w:val="center"/>
          </w:tcPr>
          <w:p w14:paraId="0D62C897" w14:textId="77777777" w:rsidR="00282BF8" w:rsidRDefault="00000000">
            <w:pPr>
              <w:jc w:val="center"/>
              <w:rPr>
                <w:rFonts w:eastAsia="宋体"/>
                <w:color w:val="000000" w:themeColor="text1"/>
                <w:szCs w:val="21"/>
              </w:rPr>
            </w:pPr>
            <w:r>
              <w:rPr>
                <w:rFonts w:eastAsia="宋体" w:hint="eastAsia"/>
                <w:color w:val="000000" w:themeColor="text1"/>
                <w:szCs w:val="21"/>
              </w:rPr>
              <w:t>公共管理类</w:t>
            </w:r>
          </w:p>
        </w:tc>
        <w:tc>
          <w:tcPr>
            <w:tcW w:w="3828" w:type="dxa"/>
          </w:tcPr>
          <w:p w14:paraId="21B5F0CB" w14:textId="77777777" w:rsidR="00282BF8" w:rsidRDefault="00000000">
            <w:pPr>
              <w:jc w:val="center"/>
              <w:rPr>
                <w:rFonts w:eastAsia="宋体"/>
                <w:color w:val="000000" w:themeColor="text1"/>
                <w:szCs w:val="21"/>
              </w:rPr>
            </w:pPr>
            <w:r>
              <w:rPr>
                <w:rFonts w:eastAsia="宋体" w:hint="eastAsia"/>
                <w:color w:val="000000" w:themeColor="text1"/>
                <w:szCs w:val="21"/>
              </w:rPr>
              <w:t>行政管理、健康服务与管理</w:t>
            </w:r>
          </w:p>
        </w:tc>
      </w:tr>
      <w:tr w:rsidR="00282BF8" w14:paraId="4166BC1B" w14:textId="77777777">
        <w:trPr>
          <w:trHeight w:val="20"/>
          <w:jc w:val="center"/>
        </w:trPr>
        <w:tc>
          <w:tcPr>
            <w:tcW w:w="1080" w:type="dxa"/>
          </w:tcPr>
          <w:p w14:paraId="3F11B973" w14:textId="77777777" w:rsidR="00282BF8" w:rsidRDefault="00000000">
            <w:pPr>
              <w:jc w:val="center"/>
              <w:rPr>
                <w:rFonts w:eastAsia="宋体"/>
                <w:color w:val="000000" w:themeColor="text1"/>
              </w:rPr>
            </w:pPr>
            <w:r>
              <w:rPr>
                <w:rFonts w:eastAsia="宋体" w:hint="eastAsia"/>
                <w:color w:val="000000" w:themeColor="text1"/>
              </w:rPr>
              <w:t>7</w:t>
            </w:r>
          </w:p>
        </w:tc>
        <w:tc>
          <w:tcPr>
            <w:tcW w:w="2317" w:type="dxa"/>
            <w:vAlign w:val="center"/>
          </w:tcPr>
          <w:p w14:paraId="26045209" w14:textId="77777777" w:rsidR="00282BF8" w:rsidRDefault="00000000">
            <w:pPr>
              <w:jc w:val="center"/>
              <w:rPr>
                <w:rFonts w:eastAsia="宋体"/>
                <w:color w:val="000000" w:themeColor="text1"/>
                <w:szCs w:val="21"/>
              </w:rPr>
            </w:pPr>
            <w:r>
              <w:rPr>
                <w:rFonts w:eastAsia="宋体" w:hint="eastAsia"/>
                <w:color w:val="000000" w:themeColor="text1"/>
                <w:szCs w:val="21"/>
              </w:rPr>
              <w:t>管理科学与工程类</w:t>
            </w:r>
          </w:p>
        </w:tc>
        <w:tc>
          <w:tcPr>
            <w:tcW w:w="3828" w:type="dxa"/>
          </w:tcPr>
          <w:p w14:paraId="0ECBF445" w14:textId="77777777" w:rsidR="00282BF8" w:rsidRDefault="00000000">
            <w:pPr>
              <w:jc w:val="center"/>
              <w:rPr>
                <w:rFonts w:eastAsia="宋体"/>
                <w:color w:val="000000" w:themeColor="text1"/>
                <w:szCs w:val="21"/>
              </w:rPr>
            </w:pPr>
            <w:r>
              <w:rPr>
                <w:rFonts w:eastAsia="宋体" w:hint="eastAsia"/>
                <w:color w:val="000000" w:themeColor="text1"/>
                <w:szCs w:val="21"/>
              </w:rPr>
              <w:t>信息管理与信息系统</w:t>
            </w:r>
          </w:p>
        </w:tc>
      </w:tr>
      <w:tr w:rsidR="00282BF8" w14:paraId="23FB00F8" w14:textId="77777777">
        <w:trPr>
          <w:trHeight w:val="20"/>
          <w:jc w:val="center"/>
        </w:trPr>
        <w:tc>
          <w:tcPr>
            <w:tcW w:w="1080" w:type="dxa"/>
          </w:tcPr>
          <w:p w14:paraId="1D4B24C3" w14:textId="77777777" w:rsidR="00282BF8" w:rsidRDefault="00000000">
            <w:pPr>
              <w:jc w:val="center"/>
              <w:rPr>
                <w:rFonts w:eastAsia="宋体"/>
                <w:color w:val="000000" w:themeColor="text1"/>
              </w:rPr>
            </w:pPr>
            <w:r>
              <w:rPr>
                <w:rFonts w:eastAsia="宋体" w:hint="eastAsia"/>
                <w:color w:val="000000" w:themeColor="text1"/>
              </w:rPr>
              <w:t>8</w:t>
            </w:r>
          </w:p>
        </w:tc>
        <w:tc>
          <w:tcPr>
            <w:tcW w:w="2317" w:type="dxa"/>
            <w:vAlign w:val="center"/>
          </w:tcPr>
          <w:p w14:paraId="66CE1538" w14:textId="77777777" w:rsidR="00282BF8" w:rsidRDefault="00000000">
            <w:pPr>
              <w:jc w:val="center"/>
              <w:rPr>
                <w:rFonts w:eastAsia="宋体"/>
                <w:color w:val="000000" w:themeColor="text1"/>
                <w:szCs w:val="21"/>
              </w:rPr>
            </w:pPr>
            <w:r>
              <w:rPr>
                <w:rFonts w:eastAsia="宋体" w:hint="eastAsia"/>
                <w:color w:val="000000" w:themeColor="text1"/>
                <w:szCs w:val="21"/>
              </w:rPr>
              <w:t>计算机类</w:t>
            </w:r>
          </w:p>
        </w:tc>
        <w:tc>
          <w:tcPr>
            <w:tcW w:w="3828" w:type="dxa"/>
          </w:tcPr>
          <w:p w14:paraId="0B10F105" w14:textId="77777777" w:rsidR="00282BF8" w:rsidRDefault="00000000">
            <w:pPr>
              <w:jc w:val="center"/>
              <w:rPr>
                <w:rFonts w:eastAsia="宋体"/>
                <w:color w:val="000000" w:themeColor="text1"/>
                <w:szCs w:val="21"/>
              </w:rPr>
            </w:pPr>
            <w:r>
              <w:rPr>
                <w:rFonts w:eastAsia="宋体" w:hint="eastAsia"/>
                <w:color w:val="000000" w:themeColor="text1"/>
                <w:szCs w:val="21"/>
              </w:rPr>
              <w:t>计算机科学与技术、网络工程、物联网工程、智能科学与技术</w:t>
            </w:r>
          </w:p>
        </w:tc>
      </w:tr>
      <w:tr w:rsidR="00282BF8" w14:paraId="6FEB0B10" w14:textId="77777777">
        <w:trPr>
          <w:trHeight w:val="20"/>
          <w:jc w:val="center"/>
        </w:trPr>
        <w:tc>
          <w:tcPr>
            <w:tcW w:w="1080" w:type="dxa"/>
          </w:tcPr>
          <w:p w14:paraId="6F60EDC0" w14:textId="77777777" w:rsidR="00282BF8" w:rsidRDefault="00000000">
            <w:pPr>
              <w:jc w:val="center"/>
              <w:rPr>
                <w:rFonts w:eastAsia="宋体"/>
                <w:color w:val="000000" w:themeColor="text1"/>
              </w:rPr>
            </w:pPr>
            <w:r>
              <w:rPr>
                <w:rFonts w:eastAsia="宋体" w:hint="eastAsia"/>
                <w:color w:val="000000" w:themeColor="text1"/>
              </w:rPr>
              <w:t>9</w:t>
            </w:r>
          </w:p>
        </w:tc>
        <w:tc>
          <w:tcPr>
            <w:tcW w:w="2317" w:type="dxa"/>
            <w:vAlign w:val="center"/>
          </w:tcPr>
          <w:p w14:paraId="748DDFC6" w14:textId="77777777" w:rsidR="00282BF8" w:rsidRDefault="00000000">
            <w:pPr>
              <w:jc w:val="center"/>
              <w:rPr>
                <w:rFonts w:eastAsia="宋体"/>
                <w:color w:val="000000" w:themeColor="text1"/>
                <w:szCs w:val="21"/>
              </w:rPr>
            </w:pPr>
            <w:proofErr w:type="gramStart"/>
            <w:r>
              <w:rPr>
                <w:rFonts w:eastAsia="宋体" w:hint="eastAsia"/>
                <w:color w:val="000000" w:themeColor="text1"/>
                <w:szCs w:val="21"/>
              </w:rPr>
              <w:t>金融学类</w:t>
            </w:r>
            <w:proofErr w:type="gramEnd"/>
          </w:p>
        </w:tc>
        <w:tc>
          <w:tcPr>
            <w:tcW w:w="3828" w:type="dxa"/>
          </w:tcPr>
          <w:p w14:paraId="01CEA70B" w14:textId="77777777" w:rsidR="00282BF8" w:rsidRDefault="00000000">
            <w:pPr>
              <w:jc w:val="center"/>
              <w:rPr>
                <w:rFonts w:eastAsia="宋体"/>
                <w:color w:val="000000" w:themeColor="text1"/>
                <w:szCs w:val="21"/>
              </w:rPr>
            </w:pPr>
            <w:r>
              <w:rPr>
                <w:rFonts w:eastAsia="宋体" w:hint="eastAsia"/>
                <w:color w:val="000000" w:themeColor="text1"/>
                <w:szCs w:val="21"/>
              </w:rPr>
              <w:t>金融工程</w:t>
            </w:r>
          </w:p>
        </w:tc>
      </w:tr>
      <w:tr w:rsidR="00282BF8" w14:paraId="25A11348" w14:textId="77777777">
        <w:trPr>
          <w:trHeight w:val="20"/>
          <w:jc w:val="center"/>
        </w:trPr>
        <w:tc>
          <w:tcPr>
            <w:tcW w:w="1080" w:type="dxa"/>
          </w:tcPr>
          <w:p w14:paraId="27145C41" w14:textId="77777777" w:rsidR="00282BF8" w:rsidRDefault="00000000">
            <w:pPr>
              <w:jc w:val="center"/>
              <w:rPr>
                <w:rFonts w:eastAsia="宋体"/>
                <w:color w:val="000000" w:themeColor="text1"/>
              </w:rPr>
            </w:pPr>
            <w:r>
              <w:rPr>
                <w:rFonts w:eastAsia="宋体" w:hint="eastAsia"/>
                <w:color w:val="000000" w:themeColor="text1"/>
              </w:rPr>
              <w:t>1</w:t>
            </w:r>
            <w:r>
              <w:rPr>
                <w:rFonts w:eastAsia="宋体"/>
                <w:color w:val="000000" w:themeColor="text1"/>
              </w:rPr>
              <w:t>0</w:t>
            </w:r>
          </w:p>
        </w:tc>
        <w:tc>
          <w:tcPr>
            <w:tcW w:w="2317" w:type="dxa"/>
            <w:vAlign w:val="center"/>
          </w:tcPr>
          <w:p w14:paraId="5323E255" w14:textId="77777777" w:rsidR="00282BF8" w:rsidRDefault="00000000">
            <w:pPr>
              <w:jc w:val="center"/>
              <w:rPr>
                <w:rFonts w:eastAsia="宋体"/>
                <w:color w:val="000000" w:themeColor="text1"/>
                <w:szCs w:val="21"/>
              </w:rPr>
            </w:pPr>
            <w:r>
              <w:rPr>
                <w:rFonts w:eastAsia="宋体" w:hint="eastAsia"/>
                <w:color w:val="000000" w:themeColor="text1"/>
                <w:szCs w:val="21"/>
              </w:rPr>
              <w:t>财政学类</w:t>
            </w:r>
          </w:p>
        </w:tc>
        <w:tc>
          <w:tcPr>
            <w:tcW w:w="3828" w:type="dxa"/>
          </w:tcPr>
          <w:p w14:paraId="22AEC3FA" w14:textId="77777777" w:rsidR="00282BF8" w:rsidRDefault="00000000">
            <w:pPr>
              <w:jc w:val="center"/>
              <w:rPr>
                <w:rFonts w:eastAsia="宋体"/>
                <w:color w:val="000000" w:themeColor="text1"/>
                <w:szCs w:val="21"/>
              </w:rPr>
            </w:pPr>
            <w:r>
              <w:rPr>
                <w:rFonts w:eastAsia="宋体" w:hint="eastAsia"/>
                <w:color w:val="000000" w:themeColor="text1"/>
                <w:szCs w:val="21"/>
              </w:rPr>
              <w:t>税收学</w:t>
            </w:r>
          </w:p>
        </w:tc>
      </w:tr>
      <w:tr w:rsidR="00282BF8" w14:paraId="4695DA4E" w14:textId="77777777">
        <w:trPr>
          <w:trHeight w:val="20"/>
          <w:jc w:val="center"/>
        </w:trPr>
        <w:tc>
          <w:tcPr>
            <w:tcW w:w="1080" w:type="dxa"/>
          </w:tcPr>
          <w:p w14:paraId="2F6D733F" w14:textId="77777777" w:rsidR="00282BF8" w:rsidRDefault="00000000">
            <w:pPr>
              <w:jc w:val="center"/>
              <w:rPr>
                <w:rFonts w:eastAsia="宋体"/>
                <w:color w:val="000000" w:themeColor="text1"/>
              </w:rPr>
            </w:pPr>
            <w:r>
              <w:rPr>
                <w:rFonts w:eastAsia="宋体" w:hint="eastAsia"/>
                <w:color w:val="000000" w:themeColor="text1"/>
              </w:rPr>
              <w:t>1</w:t>
            </w:r>
            <w:r>
              <w:rPr>
                <w:rFonts w:eastAsia="宋体"/>
                <w:color w:val="000000" w:themeColor="text1"/>
              </w:rPr>
              <w:t>1</w:t>
            </w:r>
          </w:p>
        </w:tc>
        <w:tc>
          <w:tcPr>
            <w:tcW w:w="2317" w:type="dxa"/>
            <w:vAlign w:val="center"/>
          </w:tcPr>
          <w:p w14:paraId="14EAF34F" w14:textId="77777777" w:rsidR="00282BF8" w:rsidRDefault="00000000">
            <w:pPr>
              <w:jc w:val="center"/>
              <w:rPr>
                <w:rFonts w:eastAsia="宋体"/>
                <w:color w:val="000000" w:themeColor="text1"/>
                <w:szCs w:val="21"/>
              </w:rPr>
            </w:pPr>
            <w:r>
              <w:rPr>
                <w:rFonts w:eastAsia="宋体" w:hint="eastAsia"/>
                <w:color w:val="000000" w:themeColor="text1"/>
                <w:szCs w:val="21"/>
              </w:rPr>
              <w:t>经济与贸易类</w:t>
            </w:r>
          </w:p>
        </w:tc>
        <w:tc>
          <w:tcPr>
            <w:tcW w:w="3828" w:type="dxa"/>
          </w:tcPr>
          <w:p w14:paraId="1484D2C0" w14:textId="77777777" w:rsidR="00282BF8" w:rsidRDefault="00000000">
            <w:pPr>
              <w:jc w:val="center"/>
              <w:rPr>
                <w:rFonts w:eastAsia="宋体"/>
                <w:color w:val="000000" w:themeColor="text1"/>
                <w:szCs w:val="21"/>
              </w:rPr>
            </w:pPr>
            <w:r>
              <w:rPr>
                <w:rFonts w:eastAsia="宋体" w:hint="eastAsia"/>
                <w:color w:val="000000" w:themeColor="text1"/>
                <w:szCs w:val="21"/>
              </w:rPr>
              <w:t>国际经济与贸易</w:t>
            </w:r>
          </w:p>
        </w:tc>
      </w:tr>
      <w:tr w:rsidR="00282BF8" w14:paraId="6FEB0491" w14:textId="77777777">
        <w:trPr>
          <w:trHeight w:val="20"/>
          <w:jc w:val="center"/>
        </w:trPr>
        <w:tc>
          <w:tcPr>
            <w:tcW w:w="1080" w:type="dxa"/>
          </w:tcPr>
          <w:p w14:paraId="7DE4B1E8" w14:textId="77777777" w:rsidR="00282BF8" w:rsidRDefault="00000000">
            <w:pPr>
              <w:jc w:val="center"/>
              <w:rPr>
                <w:rFonts w:eastAsia="宋体"/>
                <w:color w:val="000000" w:themeColor="text1"/>
              </w:rPr>
            </w:pPr>
            <w:r>
              <w:rPr>
                <w:rFonts w:eastAsia="宋体" w:hint="eastAsia"/>
                <w:color w:val="000000" w:themeColor="text1"/>
              </w:rPr>
              <w:t>1</w:t>
            </w:r>
            <w:r>
              <w:rPr>
                <w:rFonts w:eastAsia="宋体"/>
                <w:color w:val="000000" w:themeColor="text1"/>
              </w:rPr>
              <w:t>2</w:t>
            </w:r>
          </w:p>
        </w:tc>
        <w:tc>
          <w:tcPr>
            <w:tcW w:w="2317" w:type="dxa"/>
            <w:vAlign w:val="center"/>
          </w:tcPr>
          <w:p w14:paraId="498A0DBD" w14:textId="77777777" w:rsidR="00282BF8" w:rsidRDefault="00000000">
            <w:pPr>
              <w:jc w:val="center"/>
              <w:rPr>
                <w:rFonts w:eastAsia="宋体"/>
                <w:color w:val="000000" w:themeColor="text1"/>
                <w:szCs w:val="21"/>
              </w:rPr>
            </w:pPr>
            <w:r>
              <w:rPr>
                <w:rFonts w:eastAsia="宋体" w:hint="eastAsia"/>
                <w:color w:val="000000" w:themeColor="text1"/>
                <w:szCs w:val="21"/>
              </w:rPr>
              <w:t>物流管理与工程类</w:t>
            </w:r>
          </w:p>
        </w:tc>
        <w:tc>
          <w:tcPr>
            <w:tcW w:w="3828" w:type="dxa"/>
          </w:tcPr>
          <w:p w14:paraId="503DDA42" w14:textId="77777777" w:rsidR="00282BF8" w:rsidRDefault="00000000">
            <w:pPr>
              <w:jc w:val="center"/>
              <w:rPr>
                <w:rFonts w:eastAsia="宋体"/>
                <w:color w:val="000000" w:themeColor="text1"/>
                <w:szCs w:val="21"/>
              </w:rPr>
            </w:pPr>
            <w:r>
              <w:rPr>
                <w:rFonts w:eastAsia="宋体" w:hint="eastAsia"/>
                <w:color w:val="000000" w:themeColor="text1"/>
                <w:szCs w:val="21"/>
              </w:rPr>
              <w:t>物流管理、物流工程、供应链管理</w:t>
            </w:r>
          </w:p>
        </w:tc>
      </w:tr>
      <w:tr w:rsidR="00282BF8" w14:paraId="1A8EA295" w14:textId="77777777">
        <w:trPr>
          <w:trHeight w:val="20"/>
          <w:jc w:val="center"/>
        </w:trPr>
        <w:tc>
          <w:tcPr>
            <w:tcW w:w="1080" w:type="dxa"/>
          </w:tcPr>
          <w:p w14:paraId="261B32C7" w14:textId="77777777" w:rsidR="00282BF8" w:rsidRDefault="00000000">
            <w:pPr>
              <w:jc w:val="center"/>
              <w:rPr>
                <w:rFonts w:eastAsia="宋体"/>
                <w:color w:val="000000" w:themeColor="text1"/>
              </w:rPr>
            </w:pPr>
            <w:r>
              <w:rPr>
                <w:rFonts w:eastAsia="宋体" w:hint="eastAsia"/>
                <w:color w:val="000000" w:themeColor="text1"/>
              </w:rPr>
              <w:t>1</w:t>
            </w:r>
            <w:r>
              <w:rPr>
                <w:rFonts w:eastAsia="宋体"/>
                <w:color w:val="000000" w:themeColor="text1"/>
              </w:rPr>
              <w:t>3</w:t>
            </w:r>
          </w:p>
        </w:tc>
        <w:tc>
          <w:tcPr>
            <w:tcW w:w="2317" w:type="dxa"/>
            <w:vAlign w:val="center"/>
          </w:tcPr>
          <w:p w14:paraId="7C77B8C2" w14:textId="77777777" w:rsidR="00282BF8" w:rsidRDefault="00000000">
            <w:pPr>
              <w:jc w:val="center"/>
              <w:rPr>
                <w:rFonts w:eastAsia="宋体"/>
                <w:color w:val="000000" w:themeColor="text1"/>
                <w:szCs w:val="21"/>
              </w:rPr>
            </w:pPr>
            <w:r>
              <w:rPr>
                <w:rFonts w:eastAsia="宋体" w:hint="eastAsia"/>
                <w:color w:val="000000" w:themeColor="text1"/>
                <w:szCs w:val="21"/>
              </w:rPr>
              <w:t>药学类</w:t>
            </w:r>
          </w:p>
        </w:tc>
        <w:tc>
          <w:tcPr>
            <w:tcW w:w="3828" w:type="dxa"/>
          </w:tcPr>
          <w:p w14:paraId="17F7DAB9" w14:textId="77777777" w:rsidR="00282BF8" w:rsidRDefault="00000000">
            <w:pPr>
              <w:jc w:val="center"/>
              <w:rPr>
                <w:rFonts w:eastAsia="宋体"/>
                <w:color w:val="000000" w:themeColor="text1"/>
                <w:szCs w:val="21"/>
              </w:rPr>
            </w:pPr>
            <w:r>
              <w:rPr>
                <w:rFonts w:eastAsia="宋体" w:hint="eastAsia"/>
                <w:color w:val="000000" w:themeColor="text1"/>
                <w:szCs w:val="21"/>
              </w:rPr>
              <w:t>药物制剂</w:t>
            </w:r>
          </w:p>
        </w:tc>
      </w:tr>
    </w:tbl>
    <w:p w14:paraId="6CFFEA85" w14:textId="77777777" w:rsidR="00282BF8" w:rsidRDefault="00000000" w:rsidP="005E192D">
      <w:pPr>
        <w:outlineLvl w:val="2"/>
        <w:rPr>
          <w:rFonts w:ascii="黑体" w:eastAsia="黑体" w:hAnsi="黑体"/>
          <w:color w:val="000000"/>
        </w:rPr>
      </w:pPr>
      <w:bookmarkStart w:id="12" w:name="_Toc152582478"/>
      <w:r>
        <w:rPr>
          <w:rFonts w:ascii="黑体" w:eastAsia="黑体" w:hAnsi="黑体"/>
          <w:color w:val="000000"/>
        </w:rPr>
        <w:t>4</w:t>
      </w:r>
      <w:r>
        <w:rPr>
          <w:rFonts w:ascii="黑体" w:eastAsia="黑体" w:hAnsi="黑体" w:hint="eastAsia"/>
          <w:color w:val="000000"/>
        </w:rPr>
        <w:t>、当年新增专业情况</w:t>
      </w:r>
      <w:bookmarkEnd w:id="12"/>
    </w:p>
    <w:p w14:paraId="30D4D998" w14:textId="77777777" w:rsidR="00282BF8" w:rsidRDefault="00000000" w:rsidP="003F523C">
      <w:pPr>
        <w:spacing w:line="400" w:lineRule="exact"/>
        <w:ind w:firstLineChars="200" w:firstLine="480"/>
        <w:rPr>
          <w:rFonts w:eastAsia="宋体"/>
          <w:color w:val="000000" w:themeColor="text1"/>
        </w:rPr>
      </w:pPr>
      <w:r>
        <w:rPr>
          <w:rFonts w:eastAsia="宋体" w:hint="eastAsia"/>
          <w:color w:val="000000" w:themeColor="text1"/>
        </w:rPr>
        <w:t>2</w:t>
      </w:r>
      <w:r>
        <w:rPr>
          <w:rFonts w:eastAsia="宋体"/>
          <w:color w:val="000000" w:themeColor="text1"/>
        </w:rPr>
        <w:t>022</w:t>
      </w:r>
      <w:r>
        <w:rPr>
          <w:rFonts w:eastAsia="宋体" w:hint="eastAsia"/>
          <w:color w:val="000000" w:themeColor="text1"/>
        </w:rPr>
        <w:t>学年学校新增税收学和供应链管理两个本科专业。</w:t>
      </w:r>
    </w:p>
    <w:p w14:paraId="70AC57A2" w14:textId="77777777" w:rsidR="00282BF8" w:rsidRDefault="00000000" w:rsidP="005E192D">
      <w:pPr>
        <w:outlineLvl w:val="2"/>
        <w:rPr>
          <w:rFonts w:ascii="黑体" w:eastAsia="黑体" w:hAnsi="黑体"/>
          <w:color w:val="000000"/>
        </w:rPr>
      </w:pPr>
      <w:bookmarkStart w:id="13" w:name="_Toc152582479"/>
      <w:r>
        <w:rPr>
          <w:rFonts w:ascii="黑体" w:eastAsia="黑体" w:hAnsi="黑体"/>
          <w:color w:val="000000"/>
        </w:rPr>
        <w:t>5</w:t>
      </w:r>
      <w:r>
        <w:rPr>
          <w:rFonts w:ascii="黑体" w:eastAsia="黑体" w:hAnsi="黑体" w:hint="eastAsia"/>
          <w:color w:val="000000"/>
        </w:rPr>
        <w:t>、当年停招本科专业情况</w:t>
      </w:r>
      <w:bookmarkEnd w:id="13"/>
    </w:p>
    <w:p w14:paraId="1EAAE3A1" w14:textId="77777777" w:rsidR="00282BF8" w:rsidRDefault="00000000" w:rsidP="003F523C">
      <w:pPr>
        <w:spacing w:line="400" w:lineRule="exact"/>
        <w:ind w:firstLineChars="200" w:firstLine="480"/>
        <w:rPr>
          <w:rFonts w:eastAsia="宋体"/>
          <w:color w:val="000000" w:themeColor="text1"/>
        </w:rPr>
      </w:pPr>
      <w:r>
        <w:rPr>
          <w:rFonts w:eastAsia="宋体" w:hint="eastAsia"/>
          <w:color w:val="000000" w:themeColor="text1"/>
        </w:rPr>
        <w:t>2</w:t>
      </w:r>
      <w:r>
        <w:rPr>
          <w:rFonts w:eastAsia="宋体"/>
          <w:color w:val="000000" w:themeColor="text1"/>
        </w:rPr>
        <w:t>022</w:t>
      </w:r>
      <w:r>
        <w:rPr>
          <w:rFonts w:eastAsia="宋体" w:hint="eastAsia"/>
          <w:color w:val="000000" w:themeColor="text1"/>
        </w:rPr>
        <w:t>学年学校无停招专业。</w:t>
      </w:r>
    </w:p>
    <w:p w14:paraId="1CEB620B" w14:textId="77777777" w:rsidR="00282BF8" w:rsidRDefault="00000000">
      <w:pPr>
        <w:outlineLvl w:val="1"/>
        <w:rPr>
          <w:rFonts w:ascii="黑体" w:eastAsia="黑体" w:hAnsi="黑体"/>
          <w:sz w:val="28"/>
          <w:szCs w:val="28"/>
        </w:rPr>
      </w:pPr>
      <w:bookmarkStart w:id="14" w:name="_Toc152582480"/>
      <w:r>
        <w:rPr>
          <w:rFonts w:ascii="黑体" w:eastAsia="黑体" w:hAnsi="黑体" w:hint="eastAsia"/>
          <w:sz w:val="28"/>
          <w:szCs w:val="28"/>
        </w:rPr>
        <w:t>（三）</w:t>
      </w:r>
      <w:r>
        <w:rPr>
          <w:rFonts w:ascii="黑体" w:eastAsia="黑体" w:hAnsi="黑体"/>
          <w:sz w:val="28"/>
          <w:szCs w:val="28"/>
        </w:rPr>
        <w:t>在校</w:t>
      </w:r>
      <w:r>
        <w:rPr>
          <w:rFonts w:ascii="黑体" w:eastAsia="黑体" w:hAnsi="黑体" w:hint="eastAsia"/>
          <w:sz w:val="28"/>
          <w:szCs w:val="28"/>
        </w:rPr>
        <w:t>学生</w:t>
      </w:r>
      <w:r>
        <w:rPr>
          <w:rFonts w:ascii="黑体" w:eastAsia="黑体" w:hAnsi="黑体"/>
          <w:sz w:val="28"/>
          <w:szCs w:val="28"/>
        </w:rPr>
        <w:t>情况</w:t>
      </w:r>
      <w:bookmarkEnd w:id="14"/>
      <w:r>
        <w:rPr>
          <w:rFonts w:ascii="黑体" w:eastAsia="黑体" w:hAnsi="黑体"/>
          <w:sz w:val="28"/>
          <w:szCs w:val="28"/>
        </w:rPr>
        <w:tab/>
      </w:r>
    </w:p>
    <w:p w14:paraId="0D1D0F93" w14:textId="77777777" w:rsidR="00282BF8" w:rsidRDefault="00000000" w:rsidP="005E192D">
      <w:pPr>
        <w:outlineLvl w:val="2"/>
        <w:rPr>
          <w:rFonts w:ascii="黑体" w:eastAsia="黑体" w:hAnsi="黑体"/>
          <w:color w:val="000000"/>
        </w:rPr>
      </w:pPr>
      <w:bookmarkStart w:id="15" w:name="_Toc152582481"/>
      <w:r>
        <w:rPr>
          <w:rFonts w:ascii="黑体" w:eastAsia="黑体" w:hAnsi="黑体" w:hint="eastAsia"/>
          <w:color w:val="000000"/>
        </w:rPr>
        <w:t>1、在校学生总规模</w:t>
      </w:r>
      <w:bookmarkEnd w:id="15"/>
    </w:p>
    <w:p w14:paraId="2EEB2A22" w14:textId="7B1C135C" w:rsidR="00282BF8" w:rsidRDefault="00000000">
      <w:pPr>
        <w:spacing w:line="400" w:lineRule="exact"/>
        <w:ind w:firstLineChars="200" w:firstLine="480"/>
        <w:rPr>
          <w:rFonts w:eastAsia="宋体" w:cs="黑体"/>
          <w:color w:val="000000"/>
        </w:rPr>
      </w:pPr>
      <w:r>
        <w:rPr>
          <w:rFonts w:eastAsia="宋体" w:cs="黑体" w:hint="eastAsia"/>
          <w:color w:val="000000" w:themeColor="text1"/>
        </w:rPr>
        <w:t>目前，我校共有本科在校生</w:t>
      </w:r>
      <w:r w:rsidR="00986689">
        <w:rPr>
          <w:rFonts w:eastAsia="宋体" w:cs="黑体"/>
          <w:color w:val="000000" w:themeColor="text1"/>
        </w:rPr>
        <w:t>7508</w:t>
      </w:r>
      <w:r>
        <w:rPr>
          <w:rFonts w:eastAsia="宋体" w:cs="黑体" w:hint="eastAsia"/>
          <w:color w:val="000000" w:themeColor="text1"/>
        </w:rPr>
        <w:t>人。</w:t>
      </w:r>
      <w:r>
        <w:rPr>
          <w:rFonts w:eastAsia="宋体" w:cs="黑体" w:hint="eastAsia"/>
          <w:color w:val="000000" w:themeColor="text1"/>
        </w:rPr>
        <w:t>20</w:t>
      </w:r>
      <w:r>
        <w:rPr>
          <w:rFonts w:eastAsia="宋体" w:cs="黑体"/>
          <w:color w:val="000000" w:themeColor="text1"/>
        </w:rPr>
        <w:t>22</w:t>
      </w:r>
      <w:r>
        <w:rPr>
          <w:rFonts w:eastAsia="宋体" w:cs="黑体" w:hint="eastAsia"/>
          <w:color w:val="000000" w:themeColor="text1"/>
        </w:rPr>
        <w:t>年本科共报到新生</w:t>
      </w:r>
      <w:r>
        <w:rPr>
          <w:rFonts w:eastAsia="宋体" w:cs="黑体" w:hint="eastAsia"/>
          <w:color w:val="000000" w:themeColor="text1"/>
        </w:rPr>
        <w:t>1</w:t>
      </w:r>
      <w:r>
        <w:rPr>
          <w:rFonts w:eastAsia="宋体" w:cs="黑体"/>
          <w:color w:val="000000" w:themeColor="text1"/>
        </w:rPr>
        <w:t>992</w:t>
      </w:r>
      <w:r>
        <w:rPr>
          <w:rFonts w:eastAsia="宋体" w:cs="黑体" w:hint="eastAsia"/>
          <w:color w:val="000000" w:themeColor="text1"/>
        </w:rPr>
        <w:t>人，</w:t>
      </w:r>
      <w:r>
        <w:rPr>
          <w:rFonts w:eastAsia="宋体" w:cs="黑体" w:hint="eastAsia"/>
          <w:color w:val="000000"/>
        </w:rPr>
        <w:t>主要生源来源于陕西、河南、河北、新疆、浙江等</w:t>
      </w:r>
      <w:r>
        <w:rPr>
          <w:rFonts w:eastAsia="宋体" w:cs="黑体" w:hint="eastAsia"/>
          <w:color w:val="000000"/>
        </w:rPr>
        <w:t>13</w:t>
      </w:r>
      <w:r>
        <w:rPr>
          <w:rFonts w:eastAsia="宋体" w:cs="黑体" w:hint="eastAsia"/>
          <w:color w:val="000000"/>
        </w:rPr>
        <w:t>个省市。</w:t>
      </w:r>
    </w:p>
    <w:p w14:paraId="0EBC28E1" w14:textId="655FFD06" w:rsidR="00282BF8" w:rsidRDefault="00EA7B28" w:rsidP="005E192D">
      <w:pPr>
        <w:outlineLvl w:val="2"/>
        <w:rPr>
          <w:rFonts w:ascii="黑体" w:eastAsia="黑体" w:hAnsi="黑体"/>
          <w:color w:val="000000"/>
        </w:rPr>
      </w:pPr>
      <w:bookmarkStart w:id="16" w:name="_Toc152582482"/>
      <w:r>
        <w:rPr>
          <w:rFonts w:ascii="黑体" w:eastAsia="黑体" w:hAnsi="黑体" w:hint="eastAsia"/>
          <w:color w:val="000000"/>
        </w:rPr>
        <w:t>2、在校生按学院划分情况</w:t>
      </w:r>
      <w:bookmarkEnd w:id="16"/>
    </w:p>
    <w:p w14:paraId="63790100" w14:textId="0801F420" w:rsidR="00282BF8" w:rsidRDefault="003F523C" w:rsidP="003F523C">
      <w:pPr>
        <w:jc w:val="center"/>
        <w:rPr>
          <w:rFonts w:ascii="黑体" w:eastAsia="黑体" w:hAnsi="黑体"/>
          <w:color w:val="000000"/>
        </w:rPr>
      </w:pPr>
      <w:r w:rsidRPr="003F523C">
        <w:rPr>
          <w:rFonts w:ascii="黑体" w:eastAsia="黑体" w:hAnsi="黑体"/>
          <w:noProof/>
          <w:color w:val="000000"/>
        </w:rPr>
        <w:drawing>
          <wp:inline distT="0" distB="0" distL="0" distR="0" wp14:anchorId="1296EE91" wp14:editId="174707E6">
            <wp:extent cx="3611880" cy="2169681"/>
            <wp:effectExtent l="0" t="0" r="7620" b="2540"/>
            <wp:docPr id="9553267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989" t="5388" r="4296" b="3023"/>
                    <a:stretch/>
                  </pic:blipFill>
                  <pic:spPr bwMode="auto">
                    <a:xfrm>
                      <a:off x="0" y="0"/>
                      <a:ext cx="3627550" cy="2179094"/>
                    </a:xfrm>
                    <a:prstGeom prst="rect">
                      <a:avLst/>
                    </a:prstGeom>
                    <a:noFill/>
                    <a:ln>
                      <a:noFill/>
                    </a:ln>
                    <a:extLst>
                      <a:ext uri="{53640926-AAD7-44D8-BBD7-CCE9431645EC}">
                        <a14:shadowObscured xmlns:a14="http://schemas.microsoft.com/office/drawing/2010/main"/>
                      </a:ext>
                    </a:extLst>
                  </pic:spPr>
                </pic:pic>
              </a:graphicData>
            </a:graphic>
          </wp:inline>
        </w:drawing>
      </w:r>
    </w:p>
    <w:p w14:paraId="2EBB98FC" w14:textId="77777777" w:rsidR="00282BF8" w:rsidRDefault="00282BF8" w:rsidP="00AE0855">
      <w:pPr>
        <w:rPr>
          <w:rFonts w:ascii="黑体" w:eastAsia="黑体" w:hAnsi="黑体"/>
          <w:color w:val="000000"/>
        </w:rPr>
      </w:pPr>
    </w:p>
    <w:p w14:paraId="4EBC9530" w14:textId="33693614" w:rsidR="00AE0855" w:rsidRDefault="00AE0855">
      <w:pPr>
        <w:rPr>
          <w:rFonts w:ascii="黑体" w:eastAsia="黑体" w:hAnsi="黑体"/>
          <w:color w:val="000000"/>
        </w:rPr>
      </w:pPr>
      <w:r>
        <w:rPr>
          <w:rFonts w:ascii="黑体" w:eastAsia="黑体" w:hAnsi="黑体"/>
          <w:color w:val="000000"/>
        </w:rPr>
        <w:br w:type="page"/>
      </w:r>
    </w:p>
    <w:p w14:paraId="78C65669" w14:textId="77777777" w:rsidR="00282BF8" w:rsidRDefault="00000000">
      <w:pPr>
        <w:outlineLvl w:val="1"/>
        <w:rPr>
          <w:rFonts w:ascii="黑体" w:eastAsia="黑体" w:hAnsi="黑体"/>
          <w:sz w:val="28"/>
          <w:szCs w:val="28"/>
        </w:rPr>
      </w:pPr>
      <w:bookmarkStart w:id="17" w:name="_Toc152582483"/>
      <w:r>
        <w:rPr>
          <w:rFonts w:ascii="黑体" w:eastAsia="黑体" w:hAnsi="黑体" w:hint="eastAsia"/>
          <w:sz w:val="28"/>
          <w:szCs w:val="28"/>
        </w:rPr>
        <w:lastRenderedPageBreak/>
        <w:t>（四）</w:t>
      </w:r>
      <w:r>
        <w:rPr>
          <w:rFonts w:ascii="黑体" w:eastAsia="黑体" w:hAnsi="黑体"/>
          <w:sz w:val="28"/>
          <w:szCs w:val="28"/>
        </w:rPr>
        <w:t>本科生源质量情况</w:t>
      </w:r>
      <w:bookmarkEnd w:id="17"/>
    </w:p>
    <w:p w14:paraId="6BEDE943" w14:textId="77777777" w:rsidR="00282BF8" w:rsidRDefault="00000000">
      <w:pPr>
        <w:spacing w:line="400" w:lineRule="exact"/>
        <w:ind w:firstLineChars="200" w:firstLine="480"/>
        <w:rPr>
          <w:rFonts w:eastAsia="宋体" w:cs="黑体"/>
          <w:color w:val="000000"/>
        </w:rPr>
      </w:pPr>
      <w:r>
        <w:rPr>
          <w:rFonts w:eastAsia="宋体" w:cs="黑体" w:hint="eastAsia"/>
          <w:color w:val="000000"/>
        </w:rPr>
        <w:t>学校坚持内涵发展，校风学风正，社会声誉逐年扩大，同时积极做好招生宣传及招生咨询工作，在招生录取过程中加强与各省招生考试院的沟通，严格招生程序，坚持“公平、公正、公开”原则，实行“阳光招生”，生源质量稳步提升。</w:t>
      </w:r>
    </w:p>
    <w:p w14:paraId="211A9791" w14:textId="77777777" w:rsidR="00282BF8" w:rsidRDefault="00000000">
      <w:pPr>
        <w:outlineLvl w:val="0"/>
        <w:rPr>
          <w:rFonts w:ascii="黑体" w:eastAsia="黑体" w:hAnsi="黑体"/>
          <w:sz w:val="30"/>
          <w:szCs w:val="30"/>
        </w:rPr>
      </w:pPr>
      <w:bookmarkStart w:id="18" w:name="_Toc152582484"/>
      <w:r>
        <w:rPr>
          <w:rFonts w:ascii="黑体" w:eastAsia="黑体" w:hAnsi="黑体" w:hint="eastAsia"/>
          <w:sz w:val="30"/>
          <w:szCs w:val="30"/>
        </w:rPr>
        <w:t>二、</w:t>
      </w:r>
      <w:r>
        <w:rPr>
          <w:rFonts w:ascii="黑体" w:eastAsia="黑体" w:hAnsi="黑体"/>
          <w:sz w:val="30"/>
          <w:szCs w:val="30"/>
        </w:rPr>
        <w:t>师资与教学条件</w:t>
      </w:r>
      <w:bookmarkEnd w:id="18"/>
    </w:p>
    <w:p w14:paraId="143562A1" w14:textId="77777777" w:rsidR="00282BF8" w:rsidRDefault="00000000">
      <w:pPr>
        <w:spacing w:line="400" w:lineRule="exact"/>
        <w:ind w:firstLineChars="200" w:firstLine="480"/>
        <w:rPr>
          <w:rFonts w:eastAsia="宋体" w:cs="黑体"/>
          <w:color w:val="000000"/>
        </w:rPr>
      </w:pPr>
      <w:r>
        <w:rPr>
          <w:rFonts w:eastAsia="宋体" w:cs="黑体" w:hint="eastAsia"/>
          <w:color w:val="000000"/>
        </w:rPr>
        <w:t>学校坚持“人才强校”战略，高度重视师资队伍建设，遵循数量与结构并举、引进与培养并重、理论水平与实践能力并进的思路，基本建成了一支规模适中、结构合理、素质优良、学生满意的教师队伍，为本科教学和应用型人才培养提供了充分保障。</w:t>
      </w:r>
    </w:p>
    <w:p w14:paraId="5F1582DE" w14:textId="77777777" w:rsidR="00282BF8" w:rsidRDefault="00000000">
      <w:pPr>
        <w:outlineLvl w:val="1"/>
        <w:rPr>
          <w:rFonts w:ascii="黑体" w:eastAsia="黑体" w:hAnsi="黑体"/>
          <w:sz w:val="28"/>
          <w:szCs w:val="28"/>
        </w:rPr>
      </w:pPr>
      <w:bookmarkStart w:id="19" w:name="_Toc152582485"/>
      <w:bookmarkStart w:id="20" w:name="_Hlk86998967"/>
      <w:r>
        <w:rPr>
          <w:rFonts w:ascii="黑体" w:eastAsia="黑体" w:hAnsi="黑体" w:hint="eastAsia"/>
          <w:sz w:val="28"/>
          <w:szCs w:val="28"/>
        </w:rPr>
        <w:t>（一）</w:t>
      </w:r>
      <w:r>
        <w:rPr>
          <w:rFonts w:ascii="黑体" w:eastAsia="黑体" w:hAnsi="黑体"/>
          <w:sz w:val="28"/>
          <w:szCs w:val="28"/>
        </w:rPr>
        <w:t>师资队伍发展情况</w:t>
      </w:r>
      <w:bookmarkEnd w:id="19"/>
    </w:p>
    <w:p w14:paraId="574A6A52" w14:textId="6C148249" w:rsidR="00282BF8" w:rsidRDefault="00000000">
      <w:pPr>
        <w:spacing w:line="400" w:lineRule="exact"/>
        <w:ind w:firstLineChars="200" w:firstLine="480"/>
        <w:rPr>
          <w:rFonts w:eastAsia="宋体" w:cs="黑体"/>
          <w:color w:val="000000"/>
        </w:rPr>
      </w:pPr>
      <w:r>
        <w:rPr>
          <w:rFonts w:eastAsia="宋体" w:cs="黑体" w:hint="eastAsia"/>
          <w:color w:val="000000"/>
        </w:rPr>
        <w:t>面对教育发展的新形势、新任务，为适应培养应用型人才的需要，学校师资队伍建设的指导思想是：全面贯彻落实党的</w:t>
      </w:r>
      <w:r w:rsidR="00A11711">
        <w:rPr>
          <w:rFonts w:eastAsia="宋体" w:cs="黑体" w:hint="eastAsia"/>
          <w:color w:val="000000"/>
        </w:rPr>
        <w:t>二十</w:t>
      </w:r>
      <w:r>
        <w:rPr>
          <w:rFonts w:eastAsia="宋体" w:cs="黑体" w:hint="eastAsia"/>
          <w:color w:val="000000"/>
        </w:rPr>
        <w:t>大精神，坚持“立德树人、人才强校”的方针，通过“引进、培养、稳定”，持续加强师资队伍建设，为学校转型发展、登上新台阶提供坚实的保障。</w:t>
      </w:r>
    </w:p>
    <w:p w14:paraId="5CDDA64D" w14:textId="77777777" w:rsidR="00282BF8" w:rsidRDefault="00000000">
      <w:pPr>
        <w:spacing w:line="400" w:lineRule="exact"/>
        <w:ind w:firstLineChars="200" w:firstLine="480"/>
        <w:rPr>
          <w:rFonts w:eastAsia="宋体" w:cs="黑体"/>
          <w:color w:val="000000"/>
        </w:rPr>
      </w:pPr>
      <w:r>
        <w:rPr>
          <w:rFonts w:eastAsia="宋体" w:cs="黑体" w:hint="eastAsia"/>
          <w:color w:val="000000"/>
        </w:rPr>
        <w:t>学校充分利用陕西科技大学的优质教育资源，围绕学科专业建设调结构，聘请教学经验丰富，责任心强的教学名师、优秀教师和专家教授作为学校的骨干教师，同时立足于积极建立自有师资队伍。学校提出了“以我为主、立足培养、适度引进、专兼结合”的师资队伍建设思路。从</w:t>
      </w:r>
      <w:r>
        <w:rPr>
          <w:rFonts w:eastAsia="宋体" w:cs="黑体" w:hint="eastAsia"/>
          <w:color w:val="000000"/>
        </w:rPr>
        <w:t>2010</w:t>
      </w:r>
      <w:r>
        <w:rPr>
          <w:rFonts w:eastAsia="宋体" w:cs="黑体" w:hint="eastAsia"/>
          <w:color w:val="000000"/>
        </w:rPr>
        <w:t>年开始实行鼓励出国深造、攻读博士、硕士学位等措施外，采取岗位培养、压担子，企业锻炼、培养双师型。</w:t>
      </w:r>
      <w:r>
        <w:rPr>
          <w:rFonts w:eastAsia="宋体" w:cs="黑体" w:hint="eastAsia"/>
          <w:color w:val="000000"/>
        </w:rPr>
        <w:t>2</w:t>
      </w:r>
      <w:r>
        <w:rPr>
          <w:rFonts w:eastAsia="宋体" w:cs="黑体"/>
          <w:color w:val="000000"/>
        </w:rPr>
        <w:t>020</w:t>
      </w:r>
      <w:r>
        <w:rPr>
          <w:rFonts w:eastAsia="宋体" w:cs="黑体" w:hint="eastAsia"/>
          <w:color w:val="000000"/>
        </w:rPr>
        <w:t>年学院出台《陕西科技大学镐京学院高层次人才引进与管理办法（试行）》文件，加强师资队伍建设。</w:t>
      </w:r>
    </w:p>
    <w:p w14:paraId="3E41C1FF" w14:textId="77777777" w:rsidR="00282BF8" w:rsidRPr="008047AE" w:rsidRDefault="00000000" w:rsidP="008047AE">
      <w:pPr>
        <w:outlineLvl w:val="1"/>
        <w:rPr>
          <w:rFonts w:ascii="黑体" w:eastAsia="黑体" w:hAnsi="黑体"/>
          <w:sz w:val="28"/>
          <w:szCs w:val="28"/>
        </w:rPr>
      </w:pPr>
      <w:bookmarkStart w:id="21" w:name="_Toc152582486"/>
      <w:bookmarkStart w:id="22" w:name="_Hlk86926013"/>
      <w:bookmarkEnd w:id="20"/>
      <w:r w:rsidRPr="008047AE">
        <w:rPr>
          <w:rFonts w:ascii="黑体" w:eastAsia="黑体" w:hAnsi="黑体" w:hint="eastAsia"/>
          <w:sz w:val="28"/>
          <w:szCs w:val="28"/>
        </w:rPr>
        <w:t>（二）</w:t>
      </w:r>
      <w:r w:rsidRPr="008047AE">
        <w:rPr>
          <w:rFonts w:ascii="黑体" w:eastAsia="黑体" w:hAnsi="黑体"/>
          <w:sz w:val="28"/>
          <w:szCs w:val="28"/>
        </w:rPr>
        <w:t>师资队伍数量及结构情况</w:t>
      </w:r>
      <w:bookmarkEnd w:id="21"/>
    </w:p>
    <w:p w14:paraId="7BBC2E4C" w14:textId="39660C7D" w:rsidR="00282BF8" w:rsidRPr="00CB0E59" w:rsidRDefault="00C414EE" w:rsidP="00CB0E59">
      <w:pPr>
        <w:spacing w:line="400" w:lineRule="exact"/>
        <w:ind w:firstLineChars="200" w:firstLine="480"/>
        <w:rPr>
          <w:rFonts w:eastAsia="宋体" w:cs="黑体"/>
          <w:color w:val="000000"/>
        </w:rPr>
      </w:pPr>
      <w:r>
        <w:rPr>
          <w:rFonts w:eastAsia="宋体" w:cs="黑体" w:hint="eastAsia"/>
          <w:color w:val="000000"/>
        </w:rPr>
        <w:t>学校</w:t>
      </w:r>
      <w:r w:rsidRPr="00CB0E59">
        <w:rPr>
          <w:rFonts w:eastAsia="宋体" w:cs="黑体" w:hint="eastAsia"/>
          <w:color w:val="000000"/>
        </w:rPr>
        <w:t>在校学生总数</w:t>
      </w:r>
      <w:r w:rsidR="00A11711" w:rsidRPr="00CB0E59">
        <w:rPr>
          <w:rFonts w:eastAsia="宋体" w:cs="黑体"/>
          <w:color w:val="000000"/>
        </w:rPr>
        <w:t>7508</w:t>
      </w:r>
      <w:r w:rsidRPr="00CB0E59">
        <w:rPr>
          <w:rFonts w:eastAsia="宋体" w:cs="黑体" w:hint="eastAsia"/>
          <w:color w:val="000000"/>
        </w:rPr>
        <w:t>人，</w:t>
      </w:r>
      <w:r w:rsidR="00D56A22">
        <w:rPr>
          <w:rFonts w:eastAsia="宋体" w:cs="黑体" w:hint="eastAsia"/>
          <w:color w:val="000000"/>
        </w:rPr>
        <w:t>专任</w:t>
      </w:r>
      <w:r w:rsidRPr="00CB0E59">
        <w:rPr>
          <w:rFonts w:eastAsia="宋体" w:cs="黑体" w:hint="eastAsia"/>
          <w:color w:val="000000"/>
        </w:rPr>
        <w:t>教师总数为</w:t>
      </w:r>
      <w:r w:rsidR="00D56A22">
        <w:rPr>
          <w:rFonts w:eastAsia="宋体" w:cs="黑体"/>
          <w:color w:val="000000"/>
        </w:rPr>
        <w:t>367</w:t>
      </w:r>
      <w:r w:rsidRPr="00CB0E59">
        <w:rPr>
          <w:rFonts w:eastAsia="宋体" w:cs="黑体" w:hint="eastAsia"/>
          <w:color w:val="000000"/>
        </w:rPr>
        <w:t>人，生师比为</w:t>
      </w:r>
      <w:r w:rsidRPr="00CB0E59">
        <w:rPr>
          <w:rFonts w:eastAsia="宋体" w:cs="黑体" w:hint="eastAsia"/>
          <w:color w:val="000000"/>
        </w:rPr>
        <w:t>17.</w:t>
      </w:r>
      <w:r w:rsidR="00D56A22">
        <w:rPr>
          <w:rFonts w:eastAsia="宋体" w:cs="黑体"/>
          <w:color w:val="000000"/>
        </w:rPr>
        <w:t>85</w:t>
      </w:r>
      <w:r w:rsidRPr="00CB0E59">
        <w:rPr>
          <w:rFonts w:eastAsia="宋体" w:cs="黑体" w:hint="eastAsia"/>
          <w:color w:val="000000"/>
        </w:rPr>
        <w:t>：</w:t>
      </w:r>
      <w:r w:rsidRPr="00CB0E59">
        <w:rPr>
          <w:rFonts w:eastAsia="宋体" w:cs="黑体" w:hint="eastAsia"/>
          <w:color w:val="000000"/>
        </w:rPr>
        <w:t>1</w:t>
      </w:r>
      <w:r>
        <w:rPr>
          <w:rFonts w:eastAsia="宋体" w:cs="黑体" w:hint="eastAsia"/>
          <w:color w:val="000000"/>
        </w:rPr>
        <w:t>。其中</w:t>
      </w:r>
      <w:r w:rsidRPr="00CB0E59">
        <w:rPr>
          <w:rFonts w:eastAsia="宋体" w:cs="黑体" w:hint="eastAsia"/>
          <w:color w:val="000000"/>
        </w:rPr>
        <w:t>教师中具有高级职称的比例为</w:t>
      </w:r>
      <w:r w:rsidR="00D56A22">
        <w:rPr>
          <w:rFonts w:eastAsia="宋体" w:cs="黑体"/>
          <w:color w:val="000000"/>
        </w:rPr>
        <w:t>35.15</w:t>
      </w:r>
      <w:r w:rsidRPr="00CB0E59">
        <w:rPr>
          <w:rFonts w:eastAsia="宋体" w:cs="黑体" w:hint="eastAsia"/>
          <w:color w:val="000000"/>
        </w:rPr>
        <w:t>%</w:t>
      </w:r>
      <w:r w:rsidRPr="00CB0E59">
        <w:rPr>
          <w:rFonts w:eastAsia="宋体" w:cs="黑体" w:hint="eastAsia"/>
          <w:color w:val="000000"/>
        </w:rPr>
        <w:t>，硕士及以上学历的教师人数占专任教师总数的</w:t>
      </w:r>
      <w:r w:rsidRPr="00CB0E59">
        <w:rPr>
          <w:rFonts w:eastAsia="宋体" w:cs="黑体" w:hint="eastAsia"/>
          <w:color w:val="000000"/>
        </w:rPr>
        <w:t>87.32%</w:t>
      </w:r>
      <w:r w:rsidRPr="00CB0E59">
        <w:rPr>
          <w:rFonts w:eastAsia="宋体" w:cs="黑体" w:hint="eastAsia"/>
          <w:color w:val="000000"/>
        </w:rPr>
        <w:t>，主讲教师</w:t>
      </w:r>
      <w:r w:rsidRPr="00CB0E59">
        <w:rPr>
          <w:rFonts w:eastAsia="宋体" w:cs="黑体"/>
          <w:color w:val="000000"/>
        </w:rPr>
        <w:t>6</w:t>
      </w:r>
      <w:r w:rsidRPr="00CB0E59">
        <w:rPr>
          <w:rFonts w:eastAsia="宋体" w:cs="黑体" w:hint="eastAsia"/>
          <w:color w:val="000000"/>
        </w:rPr>
        <w:t>1.24%</w:t>
      </w:r>
      <w:r w:rsidRPr="00CB0E59">
        <w:rPr>
          <w:rFonts w:eastAsia="宋体" w:cs="黑体" w:hint="eastAsia"/>
          <w:color w:val="000000"/>
        </w:rPr>
        <w:t>以上具有讲师及以上专业技术职称。学校的教师数量较好的满足了教学需要。</w:t>
      </w:r>
    </w:p>
    <w:p w14:paraId="7D491191" w14:textId="77777777" w:rsidR="00282BF8" w:rsidRDefault="00000000">
      <w:pPr>
        <w:rPr>
          <w:rFonts w:eastAsia="宋体" w:cs="黑体"/>
          <w:color w:val="000000"/>
        </w:rPr>
      </w:pPr>
      <w:r>
        <w:rPr>
          <w:rFonts w:eastAsia="宋体" w:cs="黑体"/>
          <w:color w:val="000000"/>
        </w:rPr>
        <w:br w:type="page"/>
      </w:r>
    </w:p>
    <w:bookmarkEnd w:id="22"/>
    <w:p w14:paraId="0022E5D3" w14:textId="1B4F116F" w:rsidR="00282BF8" w:rsidRDefault="00C414EE" w:rsidP="00C414EE">
      <w:pPr>
        <w:rPr>
          <w:rFonts w:ascii="黑体" w:eastAsia="黑体" w:hAnsi="黑体"/>
          <w:sz w:val="28"/>
          <w:szCs w:val="28"/>
        </w:rPr>
      </w:pPr>
      <w:r>
        <w:rPr>
          <w:noProof/>
        </w:rPr>
        <w:lastRenderedPageBreak/>
        <w:drawing>
          <wp:anchor distT="0" distB="0" distL="114300" distR="114300" simplePos="0" relativeHeight="251720704" behindDoc="0" locked="0" layoutInCell="1" allowOverlap="1" wp14:anchorId="435C7CCE" wp14:editId="48D12510">
            <wp:simplePos x="0" y="0"/>
            <wp:positionH relativeFrom="column">
              <wp:posOffset>1110342</wp:posOffset>
            </wp:positionH>
            <wp:positionV relativeFrom="paragraph">
              <wp:posOffset>-13063</wp:posOffset>
            </wp:positionV>
            <wp:extent cx="3378200" cy="2506345"/>
            <wp:effectExtent l="0" t="0" r="0" b="825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7C9CC951" w14:textId="00E53898" w:rsidR="00986689" w:rsidRDefault="00986689">
      <w:pPr>
        <w:jc w:val="center"/>
        <w:outlineLvl w:val="1"/>
        <w:rPr>
          <w:rFonts w:ascii="黑体" w:eastAsia="黑体" w:hAnsi="黑体"/>
          <w:sz w:val="28"/>
          <w:szCs w:val="28"/>
        </w:rPr>
      </w:pPr>
    </w:p>
    <w:p w14:paraId="3EF16379" w14:textId="0C90AD1A" w:rsidR="00986689" w:rsidRDefault="00986689">
      <w:pPr>
        <w:jc w:val="center"/>
        <w:outlineLvl w:val="1"/>
        <w:rPr>
          <w:rFonts w:ascii="黑体" w:eastAsia="黑体" w:hAnsi="黑体"/>
          <w:sz w:val="28"/>
          <w:szCs w:val="28"/>
        </w:rPr>
      </w:pPr>
    </w:p>
    <w:p w14:paraId="0ED05C53" w14:textId="1246769D" w:rsidR="00986689" w:rsidRDefault="00986689">
      <w:pPr>
        <w:jc w:val="center"/>
        <w:outlineLvl w:val="1"/>
        <w:rPr>
          <w:rFonts w:ascii="黑体" w:eastAsia="黑体" w:hAnsi="黑体"/>
          <w:sz w:val="28"/>
          <w:szCs w:val="28"/>
        </w:rPr>
      </w:pPr>
    </w:p>
    <w:p w14:paraId="4AC8A4F5" w14:textId="77777777" w:rsidR="00986689" w:rsidRDefault="00986689">
      <w:pPr>
        <w:jc w:val="center"/>
        <w:outlineLvl w:val="1"/>
        <w:rPr>
          <w:rFonts w:ascii="黑体" w:eastAsia="黑体" w:hAnsi="黑体"/>
          <w:sz w:val="28"/>
          <w:szCs w:val="28"/>
        </w:rPr>
      </w:pPr>
    </w:p>
    <w:p w14:paraId="0D8CD43D" w14:textId="2A700360" w:rsidR="00986689" w:rsidRDefault="00986689">
      <w:pPr>
        <w:jc w:val="center"/>
        <w:outlineLvl w:val="1"/>
        <w:rPr>
          <w:rFonts w:ascii="黑体" w:eastAsia="黑体" w:hAnsi="黑体"/>
          <w:sz w:val="28"/>
          <w:szCs w:val="28"/>
        </w:rPr>
      </w:pPr>
    </w:p>
    <w:p w14:paraId="4F3A7D28" w14:textId="7CDBF152" w:rsidR="00C414EE" w:rsidRDefault="00C414EE" w:rsidP="00C414EE">
      <w:pPr>
        <w:rPr>
          <w:rFonts w:ascii="黑体" w:eastAsia="黑体" w:hAnsi="黑体"/>
          <w:sz w:val="28"/>
          <w:szCs w:val="28"/>
        </w:rPr>
      </w:pPr>
      <w:bookmarkStart w:id="23" w:name="_Toc152576980"/>
      <w:r>
        <w:rPr>
          <w:noProof/>
        </w:rPr>
        <w:drawing>
          <wp:anchor distT="0" distB="0" distL="114300" distR="114300" simplePos="0" relativeHeight="251619328" behindDoc="0" locked="0" layoutInCell="1" allowOverlap="1" wp14:anchorId="16B389F4" wp14:editId="44546BD6">
            <wp:simplePos x="0" y="0"/>
            <wp:positionH relativeFrom="column">
              <wp:posOffset>1053647</wp:posOffset>
            </wp:positionH>
            <wp:positionV relativeFrom="paragraph">
              <wp:posOffset>390888</wp:posOffset>
            </wp:positionV>
            <wp:extent cx="3150000" cy="2440800"/>
            <wp:effectExtent l="0" t="0" r="0" b="0"/>
            <wp:wrapSquare wrapText="bothSides"/>
            <wp:docPr id="6"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bookmarkEnd w:id="23"/>
    </w:p>
    <w:p w14:paraId="55D771AB" w14:textId="4749FF82" w:rsidR="00282BF8" w:rsidRDefault="00000000" w:rsidP="00CB0E59">
      <w:pPr>
        <w:jc w:val="center"/>
        <w:rPr>
          <w:rFonts w:ascii="黑体" w:eastAsia="黑体" w:hAnsi="黑体"/>
          <w:szCs w:val="28"/>
        </w:rPr>
      </w:pPr>
      <w:bookmarkStart w:id="24" w:name="_Toc152576981"/>
      <w:r>
        <w:rPr>
          <w:noProof/>
        </w:rPr>
        <mc:AlternateContent>
          <mc:Choice Requires="wps">
            <w:drawing>
              <wp:anchor distT="0" distB="0" distL="114300" distR="114300" simplePos="0" relativeHeight="251694080" behindDoc="0" locked="0" layoutInCell="1" allowOverlap="1" wp14:anchorId="0A7A2F46" wp14:editId="59AE4EAD">
                <wp:simplePos x="0" y="0"/>
                <wp:positionH relativeFrom="column">
                  <wp:posOffset>3234690</wp:posOffset>
                </wp:positionH>
                <wp:positionV relativeFrom="paragraph">
                  <wp:posOffset>686435</wp:posOffset>
                </wp:positionV>
                <wp:extent cx="361950" cy="171450"/>
                <wp:effectExtent l="2540" t="5715" r="16510" b="13335"/>
                <wp:wrapNone/>
                <wp:docPr id="14" name="直接连接符 14"/>
                <wp:cNvGraphicFramePr/>
                <a:graphic xmlns:a="http://schemas.openxmlformats.org/drawingml/2006/main">
                  <a:graphicData uri="http://schemas.microsoft.com/office/word/2010/wordprocessingShape">
                    <wps:wsp>
                      <wps:cNvCnPr/>
                      <wps:spPr>
                        <a:xfrm flipV="1">
                          <a:off x="4480560" y="4331970"/>
                          <a:ext cx="361950" cy="171450"/>
                        </a:xfrm>
                        <a:prstGeom prst="line">
                          <a:avLst/>
                        </a:prstGeom>
                        <a:ln>
                          <a:solidFill>
                            <a:schemeClr val="bg2"/>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DFABAC2" id="直接连接符 14" o:spid="_x0000_s1026" style="position:absolute;left:0;text-align:left;flip:y;z-index:251694080;visibility:visible;mso-wrap-style:square;mso-wrap-distance-left:9pt;mso-wrap-distance-top:0;mso-wrap-distance-right:9pt;mso-wrap-distance-bottom:0;mso-position-horizontal:absolute;mso-position-horizontal-relative:text;mso-position-vertical:absolute;mso-position-vertical-relative:text" from="254.7pt,54.05pt" to="283.2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" strokecolor="#e7e6e6 [3214]" strokeweight="1pt">
                <v:stroke joinstyle="miter"/>
              </v:line>
            </w:pict>
          </mc:Fallback>
        </mc:AlternateContent>
      </w:r>
      <w:bookmarkEnd w:id="24"/>
    </w:p>
    <w:p w14:paraId="77C79329" w14:textId="77777777" w:rsidR="00C414EE" w:rsidRPr="00C414EE" w:rsidRDefault="00C414EE" w:rsidP="00C414EE"/>
    <w:p w14:paraId="5785FACB" w14:textId="77777777" w:rsidR="00C414EE" w:rsidRPr="00C414EE" w:rsidRDefault="00C414EE" w:rsidP="00C414EE"/>
    <w:p w14:paraId="124C1415" w14:textId="77777777" w:rsidR="00C414EE" w:rsidRDefault="00C414EE">
      <w:pPr>
        <w:outlineLvl w:val="1"/>
        <w:rPr>
          <w:rFonts w:ascii="黑体" w:eastAsia="黑体" w:hAnsi="黑体"/>
          <w:sz w:val="28"/>
          <w:szCs w:val="28"/>
        </w:rPr>
      </w:pPr>
    </w:p>
    <w:p w14:paraId="41BBA19F" w14:textId="77777777" w:rsidR="00C414EE" w:rsidRPr="00C414EE" w:rsidRDefault="00C414EE" w:rsidP="00C414EE"/>
    <w:p w14:paraId="2C782EEB" w14:textId="77777777" w:rsidR="00C414EE" w:rsidRDefault="00C414EE">
      <w:pPr>
        <w:outlineLvl w:val="1"/>
        <w:rPr>
          <w:rFonts w:ascii="黑体" w:eastAsia="黑体" w:hAnsi="黑体"/>
          <w:sz w:val="28"/>
          <w:szCs w:val="28"/>
        </w:rPr>
      </w:pPr>
    </w:p>
    <w:p w14:paraId="11583757" w14:textId="77777777" w:rsidR="00C414EE" w:rsidRDefault="00C414EE" w:rsidP="00C414EE"/>
    <w:p w14:paraId="6ADCF459" w14:textId="77777777" w:rsidR="00C414EE" w:rsidRDefault="00C414EE" w:rsidP="00C414EE"/>
    <w:p w14:paraId="7AA8E684" w14:textId="77777777" w:rsidR="00C414EE" w:rsidRDefault="00C414EE" w:rsidP="00C414EE"/>
    <w:p w14:paraId="6FCC5D13" w14:textId="77777777" w:rsidR="00C414EE" w:rsidRDefault="00C414EE" w:rsidP="00C414EE"/>
    <w:p w14:paraId="3D712F0D" w14:textId="77777777" w:rsidR="00C414EE" w:rsidRPr="00C414EE" w:rsidRDefault="00C414EE" w:rsidP="00C414EE"/>
    <w:p w14:paraId="453098CB" w14:textId="19ACB2E8" w:rsidR="00282BF8" w:rsidRDefault="00000000">
      <w:pPr>
        <w:outlineLvl w:val="1"/>
        <w:rPr>
          <w:rFonts w:ascii="黑体" w:eastAsia="黑体" w:hAnsi="黑体"/>
          <w:sz w:val="28"/>
          <w:szCs w:val="28"/>
        </w:rPr>
      </w:pPr>
      <w:bookmarkStart w:id="25" w:name="_Toc152582487"/>
      <w:r>
        <w:rPr>
          <w:rFonts w:ascii="黑体" w:eastAsia="黑体" w:hAnsi="黑体" w:hint="eastAsia"/>
          <w:sz w:val="28"/>
          <w:szCs w:val="28"/>
        </w:rPr>
        <w:t>（三）</w:t>
      </w:r>
      <w:r>
        <w:rPr>
          <w:rFonts w:ascii="黑体" w:eastAsia="黑体" w:hAnsi="黑体"/>
          <w:sz w:val="28"/>
          <w:szCs w:val="28"/>
        </w:rPr>
        <w:t>教学经费投入情况</w:t>
      </w:r>
      <w:bookmarkEnd w:id="25"/>
    </w:p>
    <w:p w14:paraId="74628CA5" w14:textId="77777777" w:rsidR="00282BF8" w:rsidRDefault="00000000">
      <w:pPr>
        <w:spacing w:line="400" w:lineRule="exact"/>
        <w:ind w:firstLineChars="200" w:firstLine="480"/>
        <w:rPr>
          <w:rFonts w:eastAsia="宋体" w:cs="黑体"/>
        </w:rPr>
      </w:pPr>
      <w:r>
        <w:rPr>
          <w:rFonts w:eastAsia="宋体" w:cs="黑体" w:hint="eastAsia"/>
        </w:rPr>
        <w:t>学校不断加大对教学</w:t>
      </w:r>
      <w:r w:rsidRPr="00986689">
        <w:rPr>
          <w:rFonts w:eastAsia="宋体" w:cs="黑体" w:hint="eastAsia"/>
          <w:sz w:val="21"/>
          <w:szCs w:val="21"/>
        </w:rPr>
        <w:t>经费的投入</w:t>
      </w:r>
      <w:r>
        <w:rPr>
          <w:rFonts w:eastAsia="宋体" w:cs="黑体" w:hint="eastAsia"/>
        </w:rPr>
        <w:t>，优化支出结构，统筹安排各项资金，改善办学条件，提高教学质量，切实把教学工作作为经费投入重点，使教学经费能够满足教学需要并保障教学活动的正常运行。同时学校严格执行国家及各级主管部门对教学经费使用的相关规定，并加强教学经费资金管理，坚持统筹安排，突出重点，确保资金的合理、高效使用。</w:t>
      </w:r>
    </w:p>
    <w:p w14:paraId="03BA7B2C" w14:textId="77777777" w:rsidR="00282BF8" w:rsidRDefault="00000000">
      <w:pPr>
        <w:spacing w:line="400" w:lineRule="exact"/>
        <w:ind w:firstLineChars="200" w:firstLine="480"/>
        <w:rPr>
          <w:rFonts w:eastAsia="宋体" w:cs="黑体"/>
        </w:rPr>
      </w:pPr>
      <w:r>
        <w:rPr>
          <w:rFonts w:eastAsia="宋体" w:cs="黑体" w:hint="eastAsia"/>
        </w:rPr>
        <w:t>学校教学经费投入能较好的满足教学需要，教学日常运行支出实现了逐年增长局面。教育经费优先保障教学，确保了教学工作稳步发展，教学条件逐步完善，教学资源不断丰富，有力地促进了本科教学质量的提高。</w:t>
      </w:r>
    </w:p>
    <w:p w14:paraId="241409BF" w14:textId="77777777" w:rsidR="00282BF8" w:rsidRDefault="00000000">
      <w:pPr>
        <w:spacing w:line="400" w:lineRule="exact"/>
        <w:ind w:firstLineChars="200" w:firstLine="480"/>
        <w:rPr>
          <w:rFonts w:eastAsia="宋体" w:cs="黑体"/>
        </w:rPr>
      </w:pPr>
      <w:r>
        <w:rPr>
          <w:rFonts w:eastAsia="宋体" w:cs="黑体" w:hint="eastAsia"/>
        </w:rPr>
        <w:t>学校教学支出整体情况良好，使用效益较高，有效保障了学校教育事业的有序进行。学校将进一步统筹财力、优化支出结构，重点支持特色专业，努力推进高水平及拔尖人才的引进和培养，着重加强重点教学基地和实训基地的建设，积</w:t>
      </w:r>
      <w:r>
        <w:rPr>
          <w:rFonts w:eastAsia="宋体" w:cs="黑体" w:hint="eastAsia"/>
        </w:rPr>
        <w:lastRenderedPageBreak/>
        <w:t>极推行学校全面预算和预算绩效评价，强化内部审计，提高精细化管理水平和经费使用效益，满足学校内涵式发展的要求。</w:t>
      </w:r>
    </w:p>
    <w:p w14:paraId="2FC6B828" w14:textId="77777777" w:rsidR="00282BF8" w:rsidRDefault="00000000">
      <w:pPr>
        <w:outlineLvl w:val="1"/>
        <w:rPr>
          <w:rFonts w:ascii="黑体" w:eastAsia="黑体" w:hAnsi="黑体"/>
          <w:sz w:val="28"/>
          <w:szCs w:val="28"/>
        </w:rPr>
      </w:pPr>
      <w:bookmarkStart w:id="26" w:name="_Toc152582488"/>
      <w:r>
        <w:rPr>
          <w:rFonts w:ascii="黑体" w:eastAsia="黑体" w:hAnsi="黑体" w:hint="eastAsia"/>
          <w:sz w:val="28"/>
          <w:szCs w:val="28"/>
        </w:rPr>
        <w:t>（四）</w:t>
      </w:r>
      <w:r>
        <w:rPr>
          <w:rFonts w:ascii="黑体" w:eastAsia="黑体" w:hAnsi="黑体"/>
          <w:sz w:val="28"/>
          <w:szCs w:val="28"/>
        </w:rPr>
        <w:t>教学基础设施、实习实训基地情况</w:t>
      </w:r>
      <w:bookmarkEnd w:id="26"/>
    </w:p>
    <w:p w14:paraId="7593B337" w14:textId="77777777" w:rsidR="00282BF8" w:rsidRDefault="00000000">
      <w:pPr>
        <w:spacing w:line="400" w:lineRule="exact"/>
        <w:ind w:firstLineChars="200" w:firstLine="480"/>
        <w:rPr>
          <w:rFonts w:eastAsia="宋体" w:cs="黑体"/>
          <w:color w:val="000000"/>
        </w:rPr>
      </w:pPr>
      <w:r>
        <w:rPr>
          <w:rFonts w:eastAsia="宋体" w:cs="黑体" w:hint="eastAsia"/>
          <w:color w:val="000000"/>
        </w:rPr>
        <w:t>学校占地</w:t>
      </w:r>
      <w:r>
        <w:rPr>
          <w:rFonts w:eastAsia="宋体" w:cs="黑体" w:hint="eastAsia"/>
          <w:color w:val="000000"/>
        </w:rPr>
        <w:t>548.16</w:t>
      </w:r>
      <w:r>
        <w:rPr>
          <w:rFonts w:eastAsia="宋体" w:cs="黑体" w:hint="eastAsia"/>
          <w:color w:val="000000"/>
        </w:rPr>
        <w:t>亩，建有篮球场、排球场、羽毛球馆、网球场、排球场等各类体育运动设施，符合人才培养的需要。实验室环境良好、安全设施到位、实验设备资源充足，为实验教学运行和学生创新实践能力培养提供有力保障。学校现有实验室、计算机网络教室、语言实验室等各类实习实训场所和实验室。通过“优化配置，资源共享，加强管理，提高效益”等措施，有效发挥了教学基本设施的作用，保证了人才培养的需要。</w:t>
      </w:r>
    </w:p>
    <w:p w14:paraId="3E4F3945" w14:textId="77777777" w:rsidR="00282BF8" w:rsidRDefault="00000000">
      <w:pPr>
        <w:outlineLvl w:val="1"/>
        <w:rPr>
          <w:rFonts w:ascii="黑体" w:eastAsia="黑体" w:hAnsi="黑体"/>
          <w:sz w:val="28"/>
          <w:szCs w:val="28"/>
        </w:rPr>
      </w:pPr>
      <w:bookmarkStart w:id="27" w:name="_Toc152582489"/>
      <w:r>
        <w:rPr>
          <w:rFonts w:ascii="黑体" w:eastAsia="黑体" w:hAnsi="黑体" w:hint="eastAsia"/>
          <w:sz w:val="28"/>
          <w:szCs w:val="28"/>
        </w:rPr>
        <w:t>（五）</w:t>
      </w:r>
      <w:r>
        <w:rPr>
          <w:rFonts w:ascii="黑体" w:eastAsia="黑体" w:hAnsi="黑体"/>
          <w:sz w:val="28"/>
          <w:szCs w:val="28"/>
        </w:rPr>
        <w:t>图书</w:t>
      </w:r>
      <w:r>
        <w:rPr>
          <w:rFonts w:ascii="黑体" w:eastAsia="黑体" w:hAnsi="黑体" w:hint="eastAsia"/>
          <w:sz w:val="28"/>
          <w:szCs w:val="28"/>
        </w:rPr>
        <w:t>、设备、信息资源及应用</w:t>
      </w:r>
      <w:r>
        <w:rPr>
          <w:rFonts w:ascii="黑体" w:eastAsia="黑体" w:hAnsi="黑体"/>
          <w:sz w:val="28"/>
          <w:szCs w:val="28"/>
        </w:rPr>
        <w:t>情况</w:t>
      </w:r>
      <w:bookmarkEnd w:id="27"/>
    </w:p>
    <w:p w14:paraId="0054E250" w14:textId="77777777" w:rsidR="00282BF8" w:rsidRDefault="00000000">
      <w:pPr>
        <w:spacing w:line="400" w:lineRule="exact"/>
        <w:ind w:firstLineChars="200" w:firstLine="480"/>
        <w:rPr>
          <w:rFonts w:eastAsia="宋体" w:cs="黑体"/>
          <w:color w:val="000000"/>
        </w:rPr>
      </w:pPr>
      <w:r>
        <w:rPr>
          <w:rFonts w:eastAsia="宋体" w:cs="黑体" w:hint="eastAsia"/>
          <w:color w:val="000000"/>
        </w:rPr>
        <w:t>图书馆文献信息资源涵盖学校所有学科专业，根据学校人才培养、科学研究和学科建设的需要构建馆藏资源体系，形成纸质文献与电子文献互为补充的馆藏格局，为学校教学、科研和师生学习提供全面的文献信息保障。</w:t>
      </w:r>
    </w:p>
    <w:p w14:paraId="537ACD29" w14:textId="77777777" w:rsidR="00282BF8" w:rsidRDefault="00000000">
      <w:pPr>
        <w:spacing w:line="400" w:lineRule="exact"/>
        <w:ind w:firstLineChars="200" w:firstLine="480"/>
        <w:rPr>
          <w:rFonts w:eastAsia="宋体" w:cs="黑体"/>
          <w:color w:val="000000"/>
        </w:rPr>
      </w:pPr>
      <w:r>
        <w:rPr>
          <w:rFonts w:eastAsia="宋体" w:cs="黑体" w:hint="eastAsia"/>
          <w:color w:val="000000"/>
        </w:rPr>
        <w:t>图书馆以数字图书馆、智慧图书馆为建设目标，引进了人脸识别系统、</w:t>
      </w:r>
      <w:r>
        <w:rPr>
          <w:rFonts w:eastAsia="宋体" w:cs="黑体" w:hint="eastAsia"/>
          <w:color w:val="000000"/>
        </w:rPr>
        <w:t>OPAC</w:t>
      </w:r>
      <w:r>
        <w:rPr>
          <w:rFonts w:eastAsia="宋体" w:cs="黑体" w:hint="eastAsia"/>
          <w:color w:val="000000"/>
        </w:rPr>
        <w:t>图书检索系统、</w:t>
      </w:r>
      <w:r>
        <w:rPr>
          <w:rFonts w:eastAsia="宋体" w:cs="黑体" w:hint="eastAsia"/>
          <w:color w:val="000000"/>
        </w:rPr>
        <w:t>RFID</w:t>
      </w:r>
      <w:r>
        <w:rPr>
          <w:rFonts w:eastAsia="宋体" w:cs="黑体" w:hint="eastAsia"/>
          <w:color w:val="000000"/>
        </w:rPr>
        <w:t>自助借还系统、多功能微门户服务大厅及大数据智慧墙等模块，集自助进馆登记、自助查询、自助借还及数据分析为一体，实现了图书馆服务的自动化、网络化、数字化、智慧化。</w:t>
      </w:r>
    </w:p>
    <w:p w14:paraId="291D7D48" w14:textId="1AF9DDB2" w:rsidR="00282BF8" w:rsidRDefault="00000000">
      <w:pPr>
        <w:spacing w:line="400" w:lineRule="exact"/>
        <w:ind w:firstLineChars="200" w:firstLine="480"/>
        <w:rPr>
          <w:rFonts w:eastAsia="宋体" w:cs="黑体"/>
          <w:color w:val="000000"/>
        </w:rPr>
      </w:pPr>
      <w:r>
        <w:rPr>
          <w:rFonts w:eastAsia="宋体" w:cs="黑体" w:hint="eastAsia"/>
          <w:color w:val="000000"/>
        </w:rPr>
        <w:t>学校图书馆现有纸质图书</w:t>
      </w:r>
      <w:r>
        <w:rPr>
          <w:rFonts w:eastAsia="宋体" w:cs="黑体" w:hint="eastAsia"/>
          <w:color w:val="000000"/>
        </w:rPr>
        <w:t>6</w:t>
      </w:r>
      <w:r>
        <w:rPr>
          <w:rFonts w:eastAsia="宋体" w:cs="黑体"/>
          <w:color w:val="000000"/>
        </w:rPr>
        <w:t>5.25</w:t>
      </w:r>
      <w:r>
        <w:rPr>
          <w:rFonts w:eastAsia="宋体" w:cs="黑体" w:hint="eastAsia"/>
          <w:color w:val="000000"/>
        </w:rPr>
        <w:t>万册，电子图书</w:t>
      </w:r>
      <w:r>
        <w:rPr>
          <w:rFonts w:eastAsia="宋体" w:cs="黑体" w:hint="eastAsia"/>
          <w:color w:val="000000"/>
        </w:rPr>
        <w:t>6</w:t>
      </w:r>
      <w:r>
        <w:rPr>
          <w:rFonts w:eastAsia="宋体" w:cs="黑体"/>
          <w:color w:val="000000"/>
        </w:rPr>
        <w:t>5.6</w:t>
      </w:r>
      <w:r w:rsidR="00D56A22">
        <w:rPr>
          <w:rFonts w:eastAsia="宋体" w:cs="黑体"/>
          <w:color w:val="000000"/>
        </w:rPr>
        <w:t>1</w:t>
      </w:r>
      <w:r>
        <w:rPr>
          <w:rFonts w:eastAsia="宋体" w:cs="黑体" w:hint="eastAsia"/>
          <w:color w:val="000000"/>
        </w:rPr>
        <w:t>万册、电子期刊</w:t>
      </w:r>
      <w:r>
        <w:rPr>
          <w:rFonts w:eastAsia="宋体" w:cs="黑体"/>
          <w:color w:val="000000"/>
        </w:rPr>
        <w:t>2.96</w:t>
      </w:r>
      <w:r>
        <w:rPr>
          <w:rFonts w:eastAsia="宋体" w:cs="黑体" w:hint="eastAsia"/>
          <w:color w:val="000000"/>
        </w:rPr>
        <w:t>万册、学位论文</w:t>
      </w:r>
      <w:r>
        <w:rPr>
          <w:rFonts w:eastAsia="宋体" w:cs="黑体" w:hint="eastAsia"/>
          <w:color w:val="000000"/>
        </w:rPr>
        <w:t>2</w:t>
      </w:r>
      <w:r>
        <w:rPr>
          <w:rFonts w:eastAsia="宋体" w:cs="黑体"/>
          <w:color w:val="000000"/>
        </w:rPr>
        <w:t>0.07</w:t>
      </w:r>
      <w:r>
        <w:rPr>
          <w:rFonts w:eastAsia="宋体" w:cs="黑体" w:hint="eastAsia"/>
          <w:color w:val="000000"/>
        </w:rPr>
        <w:t>万册，具有</w:t>
      </w:r>
      <w:r>
        <w:rPr>
          <w:rFonts w:eastAsia="宋体" w:cs="黑体" w:hint="eastAsia"/>
          <w:color w:val="000000"/>
        </w:rPr>
        <w:t>CNKI</w:t>
      </w:r>
      <w:r>
        <w:rPr>
          <w:rFonts w:eastAsia="宋体" w:cs="黑体" w:hint="eastAsia"/>
          <w:color w:val="000000"/>
        </w:rPr>
        <w:t>中国知网、超星期刊、中国经济信息网数据库等</w:t>
      </w:r>
      <w:r>
        <w:rPr>
          <w:rFonts w:eastAsia="宋体" w:cs="黑体"/>
          <w:color w:val="000000"/>
        </w:rPr>
        <w:t>72</w:t>
      </w:r>
      <w:r>
        <w:rPr>
          <w:rFonts w:eastAsia="宋体" w:cs="黑体" w:hint="eastAsia"/>
          <w:color w:val="000000"/>
        </w:rPr>
        <w:t>个数据库。</w:t>
      </w:r>
      <w:r>
        <w:rPr>
          <w:rFonts w:eastAsia="宋体" w:cs="黑体" w:hint="eastAsia"/>
          <w:color w:val="000000"/>
        </w:rPr>
        <w:t>20</w:t>
      </w:r>
      <w:r>
        <w:rPr>
          <w:rFonts w:eastAsia="宋体" w:cs="黑体"/>
          <w:color w:val="000000"/>
        </w:rPr>
        <w:t>22</w:t>
      </w:r>
      <w:r>
        <w:rPr>
          <w:rFonts w:eastAsia="宋体" w:cs="黑体" w:hint="eastAsia"/>
          <w:color w:val="000000"/>
        </w:rPr>
        <w:t>年度学校加大在本科专业图书资料建设中的投入，新增图书</w:t>
      </w:r>
      <w:r>
        <w:rPr>
          <w:rFonts w:eastAsia="宋体" w:cs="黑体"/>
          <w:color w:val="000000"/>
        </w:rPr>
        <w:t>32330</w:t>
      </w:r>
      <w:r>
        <w:rPr>
          <w:rFonts w:eastAsia="宋体" w:cs="黑体" w:hint="eastAsia"/>
          <w:color w:val="000000"/>
        </w:rPr>
        <w:t>册，为本科学生的专业学习提供了良好条件，也为教师的教学、研究工作提供了便利。</w:t>
      </w:r>
    </w:p>
    <w:p w14:paraId="6B5BFDC8" w14:textId="77777777" w:rsidR="00282BF8" w:rsidRPr="00B46260" w:rsidRDefault="00000000">
      <w:pPr>
        <w:spacing w:beforeLines="50" w:before="156" w:afterLines="50" w:after="156" w:line="400" w:lineRule="exact"/>
        <w:jc w:val="center"/>
        <w:rPr>
          <w:rFonts w:eastAsia="宋体" w:cs="黑体"/>
          <w:b/>
        </w:rPr>
      </w:pPr>
      <w:r w:rsidRPr="00B46260">
        <w:rPr>
          <w:rFonts w:eastAsia="宋体" w:cs="黑体" w:hint="eastAsia"/>
          <w:b/>
        </w:rPr>
        <w:t>表</w:t>
      </w:r>
      <w:r w:rsidRPr="00B46260">
        <w:rPr>
          <w:rFonts w:eastAsia="宋体" w:cs="黑体"/>
          <w:b/>
        </w:rPr>
        <w:t>2-1</w:t>
      </w:r>
      <w:r w:rsidRPr="00B46260">
        <w:rPr>
          <w:rFonts w:eastAsia="宋体" w:cs="黑体" w:hint="eastAsia"/>
          <w:b/>
        </w:rPr>
        <w:t xml:space="preserve"> </w:t>
      </w:r>
      <w:r w:rsidRPr="00B46260">
        <w:rPr>
          <w:rFonts w:eastAsia="宋体" w:cs="黑体" w:hint="eastAsia"/>
          <w:b/>
        </w:rPr>
        <w:t>馆藏图书资源情况表</w:t>
      </w:r>
    </w:p>
    <w:tbl>
      <w:tblPr>
        <w:tblStyle w:val="af1"/>
        <w:tblW w:w="0" w:type="auto"/>
        <w:jc w:val="center"/>
        <w:tblLook w:val="04A0" w:firstRow="1" w:lastRow="0" w:firstColumn="1" w:lastColumn="0" w:noHBand="0" w:noVBand="1"/>
      </w:tblPr>
      <w:tblGrid>
        <w:gridCol w:w="2771"/>
        <w:gridCol w:w="2773"/>
      </w:tblGrid>
      <w:tr w:rsidR="00B46260" w14:paraId="65CCFB4A" w14:textId="77777777" w:rsidTr="00557D84">
        <w:trPr>
          <w:jc w:val="center"/>
        </w:trPr>
        <w:tc>
          <w:tcPr>
            <w:tcW w:w="2771" w:type="dxa"/>
            <w:vAlign w:val="center"/>
          </w:tcPr>
          <w:p w14:paraId="4323DE90" w14:textId="77777777" w:rsidR="00B46260" w:rsidRPr="00A11711" w:rsidRDefault="00B46260">
            <w:pPr>
              <w:jc w:val="center"/>
              <w:rPr>
                <w:rFonts w:ascii="宋体" w:eastAsia="宋体" w:hAnsi="宋体" w:cs="MS Mincho"/>
                <w:b/>
                <w:bCs/>
                <w:sz w:val="21"/>
                <w:szCs w:val="21"/>
              </w:rPr>
            </w:pPr>
            <w:r w:rsidRPr="00A11711">
              <w:rPr>
                <w:rFonts w:ascii="宋体" w:eastAsia="宋体" w:hAnsi="宋体" w:cs="MS Mincho"/>
                <w:b/>
                <w:bCs/>
                <w:sz w:val="21"/>
                <w:szCs w:val="21"/>
              </w:rPr>
              <w:t>项目</w:t>
            </w:r>
          </w:p>
        </w:tc>
        <w:tc>
          <w:tcPr>
            <w:tcW w:w="2773" w:type="dxa"/>
            <w:vAlign w:val="center"/>
          </w:tcPr>
          <w:p w14:paraId="521E0C5C" w14:textId="7DACC681" w:rsidR="00B46260" w:rsidRPr="00A11711" w:rsidRDefault="00B46260">
            <w:pPr>
              <w:jc w:val="center"/>
              <w:rPr>
                <w:rFonts w:ascii="宋体" w:eastAsia="宋体" w:hAnsi="宋体" w:cs="MS Mincho"/>
                <w:b/>
                <w:bCs/>
                <w:sz w:val="21"/>
                <w:szCs w:val="21"/>
              </w:rPr>
            </w:pPr>
            <w:r w:rsidRPr="00A11711">
              <w:rPr>
                <w:rFonts w:ascii="宋体" w:eastAsia="宋体" w:hAnsi="宋体" w:cs="MS Mincho"/>
                <w:b/>
                <w:bCs/>
                <w:sz w:val="21"/>
                <w:szCs w:val="21"/>
              </w:rPr>
              <w:t>数目</w:t>
            </w:r>
          </w:p>
        </w:tc>
      </w:tr>
      <w:tr w:rsidR="00B46260" w14:paraId="5406F529" w14:textId="77777777" w:rsidTr="00557D84">
        <w:trPr>
          <w:jc w:val="center"/>
        </w:trPr>
        <w:tc>
          <w:tcPr>
            <w:tcW w:w="2771" w:type="dxa"/>
            <w:vAlign w:val="center"/>
          </w:tcPr>
          <w:p w14:paraId="03D125DF" w14:textId="77777777" w:rsidR="00B46260" w:rsidRPr="00A11711" w:rsidRDefault="00B46260">
            <w:pPr>
              <w:jc w:val="center"/>
              <w:rPr>
                <w:rFonts w:ascii="宋体" w:eastAsia="宋体" w:hAnsi="宋体" w:cs="MS Mincho"/>
                <w:sz w:val="21"/>
                <w:szCs w:val="21"/>
              </w:rPr>
            </w:pPr>
            <w:r w:rsidRPr="00A11711">
              <w:rPr>
                <w:rFonts w:ascii="宋体" w:eastAsia="宋体" w:hAnsi="宋体" w:cs="MS Mincho"/>
                <w:sz w:val="21"/>
                <w:szCs w:val="21"/>
              </w:rPr>
              <w:t>纸质图书总量</w:t>
            </w:r>
            <w:r w:rsidRPr="00A11711">
              <w:rPr>
                <w:rFonts w:ascii="宋体" w:eastAsia="宋体" w:hAnsi="宋体" w:cs="MS Mincho" w:hint="eastAsia"/>
                <w:sz w:val="21"/>
                <w:szCs w:val="21"/>
              </w:rPr>
              <w:t>（万册）</w:t>
            </w:r>
          </w:p>
        </w:tc>
        <w:tc>
          <w:tcPr>
            <w:tcW w:w="2773" w:type="dxa"/>
            <w:vAlign w:val="center"/>
          </w:tcPr>
          <w:p w14:paraId="09A68347" w14:textId="36953CAF" w:rsidR="00B46260" w:rsidRPr="00A11711" w:rsidRDefault="00B46260">
            <w:pPr>
              <w:jc w:val="center"/>
              <w:rPr>
                <w:rFonts w:ascii="宋体" w:eastAsia="宋体" w:hAnsi="宋体" w:cs="MS Mincho"/>
                <w:sz w:val="21"/>
                <w:szCs w:val="21"/>
              </w:rPr>
            </w:pPr>
            <w:r w:rsidRPr="00A11711">
              <w:rPr>
                <w:rFonts w:ascii="宋体" w:eastAsia="宋体" w:hAnsi="宋体" w:cs="MS Mincho"/>
                <w:sz w:val="21"/>
                <w:szCs w:val="21"/>
              </w:rPr>
              <w:t>65.25</w:t>
            </w:r>
          </w:p>
        </w:tc>
      </w:tr>
      <w:tr w:rsidR="00B46260" w14:paraId="32C19D9A" w14:textId="77777777" w:rsidTr="00557D84">
        <w:trPr>
          <w:jc w:val="center"/>
        </w:trPr>
        <w:tc>
          <w:tcPr>
            <w:tcW w:w="2771" w:type="dxa"/>
            <w:vAlign w:val="center"/>
          </w:tcPr>
          <w:p w14:paraId="29F812D8" w14:textId="77777777" w:rsidR="00B46260" w:rsidRPr="00A11711" w:rsidRDefault="00B46260">
            <w:pPr>
              <w:jc w:val="center"/>
              <w:rPr>
                <w:rFonts w:ascii="宋体" w:eastAsia="宋体" w:hAnsi="宋体" w:cs="MS Mincho"/>
                <w:sz w:val="21"/>
                <w:szCs w:val="21"/>
              </w:rPr>
            </w:pPr>
            <w:r w:rsidRPr="00A11711">
              <w:rPr>
                <w:rFonts w:ascii="宋体" w:eastAsia="宋体" w:hAnsi="宋体" w:cs="MS Mincho"/>
                <w:sz w:val="21"/>
                <w:szCs w:val="21"/>
              </w:rPr>
              <w:t>电子图书</w:t>
            </w:r>
            <w:r w:rsidRPr="00A11711">
              <w:rPr>
                <w:rFonts w:ascii="宋体" w:eastAsia="宋体" w:hAnsi="宋体" w:cs="MS Mincho" w:hint="eastAsia"/>
                <w:sz w:val="21"/>
                <w:szCs w:val="21"/>
              </w:rPr>
              <w:t>（万册）</w:t>
            </w:r>
          </w:p>
        </w:tc>
        <w:tc>
          <w:tcPr>
            <w:tcW w:w="2773" w:type="dxa"/>
            <w:vAlign w:val="center"/>
          </w:tcPr>
          <w:p w14:paraId="2CF79FFE" w14:textId="0F6270A9" w:rsidR="00B46260" w:rsidRPr="00A11711" w:rsidRDefault="00B46260">
            <w:pPr>
              <w:jc w:val="center"/>
              <w:rPr>
                <w:rFonts w:ascii="宋体" w:eastAsia="宋体" w:hAnsi="宋体" w:cs="MS Mincho"/>
                <w:sz w:val="21"/>
                <w:szCs w:val="21"/>
              </w:rPr>
            </w:pPr>
            <w:r w:rsidRPr="00A11711">
              <w:rPr>
                <w:rFonts w:ascii="宋体" w:eastAsia="宋体" w:hAnsi="宋体" w:cs="MS Mincho" w:hint="eastAsia"/>
                <w:sz w:val="21"/>
                <w:szCs w:val="21"/>
              </w:rPr>
              <w:t>6</w:t>
            </w:r>
            <w:r w:rsidRPr="00A11711">
              <w:rPr>
                <w:rFonts w:ascii="宋体" w:eastAsia="宋体" w:hAnsi="宋体" w:cs="MS Mincho"/>
                <w:sz w:val="21"/>
                <w:szCs w:val="21"/>
              </w:rPr>
              <w:t>5.6</w:t>
            </w:r>
          </w:p>
        </w:tc>
      </w:tr>
      <w:tr w:rsidR="00B46260" w14:paraId="03666B33" w14:textId="77777777" w:rsidTr="00557D84">
        <w:trPr>
          <w:jc w:val="center"/>
        </w:trPr>
        <w:tc>
          <w:tcPr>
            <w:tcW w:w="2771" w:type="dxa"/>
            <w:vAlign w:val="center"/>
          </w:tcPr>
          <w:p w14:paraId="48C7FDFA" w14:textId="77777777" w:rsidR="00B46260" w:rsidRPr="00A11711" w:rsidRDefault="00B46260">
            <w:pPr>
              <w:jc w:val="center"/>
              <w:rPr>
                <w:rFonts w:ascii="宋体" w:eastAsia="宋体" w:hAnsi="宋体" w:cs="MS Mincho"/>
                <w:sz w:val="21"/>
                <w:szCs w:val="21"/>
              </w:rPr>
            </w:pPr>
            <w:r w:rsidRPr="00A11711">
              <w:rPr>
                <w:rFonts w:ascii="宋体" w:eastAsia="宋体" w:hAnsi="宋体" w:cs="MS Mincho" w:hint="eastAsia"/>
                <w:sz w:val="21"/>
                <w:szCs w:val="21"/>
              </w:rPr>
              <w:t>电子期刊（万册）</w:t>
            </w:r>
          </w:p>
        </w:tc>
        <w:tc>
          <w:tcPr>
            <w:tcW w:w="2773" w:type="dxa"/>
            <w:vAlign w:val="center"/>
          </w:tcPr>
          <w:p w14:paraId="3B674247" w14:textId="6EB9B0B9" w:rsidR="00B46260" w:rsidRPr="00A11711" w:rsidRDefault="00B46260">
            <w:pPr>
              <w:jc w:val="center"/>
              <w:rPr>
                <w:rFonts w:ascii="宋体" w:eastAsia="宋体" w:hAnsi="宋体" w:cs="MS Mincho"/>
                <w:sz w:val="21"/>
                <w:szCs w:val="21"/>
              </w:rPr>
            </w:pPr>
            <w:r w:rsidRPr="00A11711">
              <w:rPr>
                <w:rFonts w:ascii="宋体" w:eastAsia="宋体" w:hAnsi="宋体" w:cs="MS Mincho" w:hint="eastAsia"/>
                <w:sz w:val="21"/>
                <w:szCs w:val="21"/>
              </w:rPr>
              <w:t>2</w:t>
            </w:r>
            <w:r w:rsidRPr="00A11711">
              <w:rPr>
                <w:rFonts w:ascii="宋体" w:eastAsia="宋体" w:hAnsi="宋体" w:cs="MS Mincho"/>
                <w:sz w:val="21"/>
                <w:szCs w:val="21"/>
              </w:rPr>
              <w:t>.96</w:t>
            </w:r>
          </w:p>
        </w:tc>
      </w:tr>
      <w:tr w:rsidR="00B46260" w14:paraId="03AE201C" w14:textId="77777777" w:rsidTr="00557D84">
        <w:trPr>
          <w:jc w:val="center"/>
        </w:trPr>
        <w:tc>
          <w:tcPr>
            <w:tcW w:w="2771" w:type="dxa"/>
            <w:vAlign w:val="center"/>
          </w:tcPr>
          <w:p w14:paraId="0B2B28FF" w14:textId="77777777" w:rsidR="00B46260" w:rsidRPr="00A11711" w:rsidRDefault="00B46260">
            <w:pPr>
              <w:jc w:val="center"/>
              <w:rPr>
                <w:rFonts w:ascii="宋体" w:eastAsia="宋体" w:hAnsi="宋体" w:cs="MS Mincho"/>
                <w:sz w:val="21"/>
                <w:szCs w:val="21"/>
              </w:rPr>
            </w:pPr>
            <w:r w:rsidRPr="00A11711">
              <w:rPr>
                <w:rFonts w:ascii="宋体" w:eastAsia="宋体" w:hAnsi="宋体" w:cs="MS Mincho" w:hint="eastAsia"/>
                <w:sz w:val="21"/>
                <w:szCs w:val="21"/>
              </w:rPr>
              <w:t>学位论文（万册）</w:t>
            </w:r>
          </w:p>
        </w:tc>
        <w:tc>
          <w:tcPr>
            <w:tcW w:w="2773" w:type="dxa"/>
            <w:vAlign w:val="center"/>
          </w:tcPr>
          <w:p w14:paraId="11D06B39" w14:textId="597825B8" w:rsidR="00B46260" w:rsidRPr="00A11711" w:rsidRDefault="00B46260">
            <w:pPr>
              <w:jc w:val="center"/>
              <w:rPr>
                <w:rFonts w:ascii="宋体" w:eastAsia="宋体" w:hAnsi="宋体" w:cs="MS Mincho"/>
                <w:sz w:val="21"/>
                <w:szCs w:val="21"/>
              </w:rPr>
            </w:pPr>
            <w:r w:rsidRPr="00A11711">
              <w:rPr>
                <w:rFonts w:ascii="宋体" w:eastAsia="宋体" w:hAnsi="宋体" w:cs="MS Mincho" w:hint="eastAsia"/>
                <w:sz w:val="21"/>
                <w:szCs w:val="21"/>
              </w:rPr>
              <w:t>2</w:t>
            </w:r>
            <w:r w:rsidRPr="00A11711">
              <w:rPr>
                <w:rFonts w:ascii="宋体" w:eastAsia="宋体" w:hAnsi="宋体" w:cs="MS Mincho"/>
                <w:sz w:val="21"/>
                <w:szCs w:val="21"/>
              </w:rPr>
              <w:t>0.07</w:t>
            </w:r>
          </w:p>
        </w:tc>
      </w:tr>
      <w:tr w:rsidR="00B46260" w14:paraId="31BDBD6D" w14:textId="77777777" w:rsidTr="00557D84">
        <w:trPr>
          <w:trHeight w:val="278"/>
          <w:jc w:val="center"/>
        </w:trPr>
        <w:tc>
          <w:tcPr>
            <w:tcW w:w="2771" w:type="dxa"/>
            <w:vAlign w:val="center"/>
          </w:tcPr>
          <w:p w14:paraId="4A1280B4" w14:textId="77777777" w:rsidR="00B46260" w:rsidRPr="00A11711" w:rsidRDefault="00B46260">
            <w:pPr>
              <w:jc w:val="center"/>
              <w:rPr>
                <w:rFonts w:ascii="宋体" w:eastAsia="宋体" w:hAnsi="宋体" w:cs="MS Mincho"/>
                <w:sz w:val="21"/>
                <w:szCs w:val="21"/>
              </w:rPr>
            </w:pPr>
            <w:r w:rsidRPr="00A11711">
              <w:rPr>
                <w:rFonts w:ascii="宋体" w:eastAsia="宋体" w:hAnsi="宋体" w:cs="MS Mincho" w:hint="eastAsia"/>
                <w:sz w:val="21"/>
                <w:szCs w:val="21"/>
              </w:rPr>
              <w:t>音视频（小时）</w:t>
            </w:r>
          </w:p>
        </w:tc>
        <w:tc>
          <w:tcPr>
            <w:tcW w:w="2773" w:type="dxa"/>
            <w:vAlign w:val="center"/>
          </w:tcPr>
          <w:p w14:paraId="42E04B83" w14:textId="0619F909" w:rsidR="00B46260" w:rsidRPr="00A11711" w:rsidRDefault="00B46260">
            <w:pPr>
              <w:jc w:val="center"/>
              <w:rPr>
                <w:rFonts w:ascii="宋体" w:eastAsia="宋体" w:hAnsi="宋体" w:cs="MS Mincho"/>
                <w:sz w:val="21"/>
                <w:szCs w:val="21"/>
              </w:rPr>
            </w:pPr>
            <w:r w:rsidRPr="00A11711">
              <w:rPr>
                <w:rFonts w:ascii="宋体" w:eastAsia="宋体" w:hAnsi="宋体" w:cs="MS Mincho" w:hint="eastAsia"/>
                <w:sz w:val="21"/>
                <w:szCs w:val="21"/>
              </w:rPr>
              <w:t>1</w:t>
            </w:r>
            <w:r w:rsidRPr="00A11711">
              <w:rPr>
                <w:rFonts w:ascii="宋体" w:eastAsia="宋体" w:hAnsi="宋体" w:cs="MS Mincho"/>
                <w:sz w:val="21"/>
                <w:szCs w:val="21"/>
              </w:rPr>
              <w:t>9239</w:t>
            </w:r>
          </w:p>
        </w:tc>
      </w:tr>
    </w:tbl>
    <w:p w14:paraId="5718DA75" w14:textId="77777777" w:rsidR="00282BF8" w:rsidRDefault="00000000">
      <w:pPr>
        <w:outlineLvl w:val="0"/>
        <w:rPr>
          <w:rFonts w:ascii="黑体" w:eastAsia="黑体" w:hAnsi="黑体"/>
          <w:sz w:val="30"/>
          <w:szCs w:val="30"/>
        </w:rPr>
      </w:pPr>
      <w:bookmarkStart w:id="28" w:name="_Toc152582490"/>
      <w:r>
        <w:rPr>
          <w:rFonts w:ascii="黑体" w:eastAsia="黑体" w:hAnsi="黑体" w:hint="eastAsia"/>
          <w:sz w:val="30"/>
          <w:szCs w:val="30"/>
        </w:rPr>
        <w:t>三、</w:t>
      </w:r>
      <w:r>
        <w:rPr>
          <w:rFonts w:ascii="黑体" w:eastAsia="黑体" w:hAnsi="黑体"/>
          <w:sz w:val="30"/>
          <w:szCs w:val="30"/>
        </w:rPr>
        <w:t>教学建设与改革</w:t>
      </w:r>
      <w:bookmarkEnd w:id="28"/>
    </w:p>
    <w:p w14:paraId="6F81AEDD" w14:textId="77777777" w:rsidR="00282BF8" w:rsidRDefault="00000000">
      <w:pPr>
        <w:outlineLvl w:val="1"/>
        <w:rPr>
          <w:rFonts w:ascii="黑体" w:eastAsia="黑体" w:hAnsi="黑体"/>
          <w:sz w:val="28"/>
          <w:szCs w:val="28"/>
        </w:rPr>
      </w:pPr>
      <w:bookmarkStart w:id="29" w:name="_Toc152582491"/>
      <w:r>
        <w:rPr>
          <w:rFonts w:ascii="黑体" w:eastAsia="黑体" w:hAnsi="黑体" w:hint="eastAsia"/>
          <w:sz w:val="28"/>
          <w:szCs w:val="28"/>
        </w:rPr>
        <w:t>（一）</w:t>
      </w:r>
      <w:r>
        <w:rPr>
          <w:rFonts w:ascii="黑体" w:eastAsia="黑体" w:hAnsi="黑体"/>
          <w:sz w:val="28"/>
          <w:szCs w:val="28"/>
        </w:rPr>
        <w:t>专业建设情况</w:t>
      </w:r>
      <w:bookmarkEnd w:id="29"/>
    </w:p>
    <w:p w14:paraId="5D1E57DC" w14:textId="77777777" w:rsidR="00282BF8" w:rsidRDefault="00000000">
      <w:pPr>
        <w:spacing w:line="400" w:lineRule="exact"/>
        <w:ind w:firstLineChars="200" w:firstLine="480"/>
        <w:rPr>
          <w:rFonts w:eastAsia="宋体" w:cs="黑体"/>
        </w:rPr>
      </w:pPr>
      <w:r>
        <w:rPr>
          <w:rFonts w:eastAsia="宋体" w:cs="黑体" w:hint="eastAsia"/>
        </w:rPr>
        <w:t>根据教育部等五部门印发的《普通高等教育学科专业设置调整优化改革方案》和国务院《关于加快发展现代职业教育的决定》等文件精神，从我校的实际出发，</w:t>
      </w:r>
      <w:r>
        <w:rPr>
          <w:rFonts w:eastAsia="宋体" w:cs="黑体" w:hint="eastAsia"/>
        </w:rPr>
        <w:lastRenderedPageBreak/>
        <w:t>以服务于陕西经济社会发展、服务行业为目标，全面审查了现有专业，认为现有招生专业符合学校定位，符合陕西经济的发展情况，应予保留，加快发展，同时根据学校的发展目标，制定了新增专业规划。</w:t>
      </w:r>
    </w:p>
    <w:p w14:paraId="701D6B42" w14:textId="77777777" w:rsidR="00282BF8" w:rsidRDefault="00000000">
      <w:pPr>
        <w:spacing w:line="400" w:lineRule="exact"/>
        <w:ind w:firstLineChars="200" w:firstLine="480"/>
        <w:rPr>
          <w:rFonts w:eastAsia="宋体" w:cs="黑体"/>
        </w:rPr>
      </w:pPr>
      <w:r>
        <w:rPr>
          <w:rFonts w:eastAsia="宋体" w:cs="黑体" w:hint="eastAsia"/>
        </w:rPr>
        <w:t>“一流专业”建设已成为提高我国高等教育综合实力和</w:t>
      </w:r>
      <w:r>
        <w:rPr>
          <w:rFonts w:eastAsia="宋体" w:cs="黑体" w:hint="eastAsia"/>
        </w:rPr>
        <w:t xml:space="preserve"> </w:t>
      </w:r>
      <w:r>
        <w:rPr>
          <w:rFonts w:eastAsia="宋体" w:cs="黑体" w:hint="eastAsia"/>
        </w:rPr>
        <w:t>国际竞争力的重大战略抓手。为对接国家“双万”战略和学校“十四五建设规划”，贯彻教育部关于提高高校教学质量、加强专业内涵建设的精神，促进一流专业建设与发展的需要，学校开展了多次关于一流专业的培训与讨论，积极申报一流本科专业建设点。</w:t>
      </w:r>
      <w:r>
        <w:rPr>
          <w:rFonts w:eastAsia="宋体" w:cs="黑体" w:hint="eastAsia"/>
          <w:color w:val="000000" w:themeColor="text1"/>
        </w:rPr>
        <w:t>我校医</w:t>
      </w:r>
      <w:proofErr w:type="gramStart"/>
      <w:r>
        <w:rPr>
          <w:rFonts w:eastAsia="宋体" w:cs="黑体" w:hint="eastAsia"/>
          <w:color w:val="000000" w:themeColor="text1"/>
        </w:rPr>
        <w:t>药工程</w:t>
      </w:r>
      <w:proofErr w:type="gramEnd"/>
      <w:r>
        <w:rPr>
          <w:rFonts w:eastAsia="宋体" w:cs="黑体" w:hint="eastAsia"/>
          <w:color w:val="000000" w:themeColor="text1"/>
        </w:rPr>
        <w:t>学院药物制剂专业、会计学院财务管理专业、经济贸易学院物流工程获批省级一流本科专业建设点</w:t>
      </w:r>
      <w:r>
        <w:rPr>
          <w:rFonts w:eastAsia="宋体" w:cs="黑体" w:hint="eastAsia"/>
        </w:rPr>
        <w:t>。</w:t>
      </w:r>
    </w:p>
    <w:p w14:paraId="33A8C919" w14:textId="77777777" w:rsidR="00282BF8" w:rsidRDefault="00000000">
      <w:pPr>
        <w:outlineLvl w:val="1"/>
        <w:rPr>
          <w:rFonts w:ascii="黑体" w:eastAsia="黑体" w:hAnsi="黑体"/>
          <w:sz w:val="28"/>
          <w:szCs w:val="28"/>
        </w:rPr>
      </w:pPr>
      <w:bookmarkStart w:id="30" w:name="_Toc152582492"/>
      <w:r>
        <w:rPr>
          <w:rFonts w:ascii="黑体" w:eastAsia="黑体" w:hAnsi="黑体" w:hint="eastAsia"/>
          <w:sz w:val="28"/>
          <w:szCs w:val="28"/>
        </w:rPr>
        <w:t>（二）</w:t>
      </w:r>
      <w:r>
        <w:rPr>
          <w:rFonts w:ascii="黑体" w:eastAsia="黑体" w:hAnsi="黑体"/>
          <w:sz w:val="28"/>
          <w:szCs w:val="28"/>
        </w:rPr>
        <w:t>课程建设情况</w:t>
      </w:r>
      <w:bookmarkEnd w:id="30"/>
    </w:p>
    <w:p w14:paraId="6D37A350" w14:textId="77777777" w:rsidR="00282BF8" w:rsidRDefault="00000000">
      <w:pPr>
        <w:spacing w:line="400" w:lineRule="exact"/>
        <w:ind w:firstLineChars="200" w:firstLine="480"/>
        <w:rPr>
          <w:rFonts w:eastAsia="宋体" w:cs="黑体"/>
        </w:rPr>
      </w:pPr>
      <w:r>
        <w:rPr>
          <w:rFonts w:eastAsia="宋体" w:cs="黑体" w:hint="eastAsia"/>
        </w:rPr>
        <w:t>我校</w:t>
      </w:r>
      <w:r>
        <w:rPr>
          <w:rFonts w:eastAsia="宋体" w:cs="黑体"/>
        </w:rPr>
        <w:t>始终坚持</w:t>
      </w:r>
      <w:r>
        <w:rPr>
          <w:rFonts w:eastAsia="宋体" w:cs="黑体"/>
        </w:rPr>
        <w:t>“</w:t>
      </w:r>
      <w:r>
        <w:rPr>
          <w:rFonts w:eastAsia="宋体" w:cs="黑体"/>
        </w:rPr>
        <w:t>以本为本</w:t>
      </w:r>
      <w:r>
        <w:rPr>
          <w:rFonts w:eastAsia="宋体" w:cs="黑体"/>
        </w:rPr>
        <w:t>”</w:t>
      </w:r>
      <w:r>
        <w:rPr>
          <w:rFonts w:eastAsia="宋体" w:cs="黑体"/>
        </w:rPr>
        <w:t>，推进</w:t>
      </w:r>
      <w:r>
        <w:rPr>
          <w:rFonts w:eastAsia="宋体" w:cs="黑体"/>
        </w:rPr>
        <w:t>“</w:t>
      </w:r>
      <w:r>
        <w:rPr>
          <w:rFonts w:eastAsia="宋体" w:cs="黑体"/>
        </w:rPr>
        <w:t>四个回归</w:t>
      </w:r>
      <w:r>
        <w:rPr>
          <w:rFonts w:eastAsia="宋体" w:cs="黑体"/>
        </w:rPr>
        <w:t>”</w:t>
      </w:r>
      <w:r>
        <w:rPr>
          <w:rFonts w:eastAsia="宋体" w:cs="黑体"/>
        </w:rPr>
        <w:t>，以专业和课程建设为重要抓手，改革和创新教育教学方式，推动信息技术与教育教学深度融合，着力打造具有创新性、应用性和技术性的一流本科课程</w:t>
      </w:r>
      <w:r>
        <w:rPr>
          <w:rFonts w:eastAsia="宋体" w:cs="黑体" w:hint="eastAsia"/>
        </w:rPr>
        <w:t>，</w:t>
      </w:r>
      <w:r>
        <w:rPr>
          <w:rFonts w:eastAsia="宋体" w:cs="黑体"/>
        </w:rPr>
        <w:t>全面促进我校教育教学质量的稳步提高。</w:t>
      </w:r>
    </w:p>
    <w:p w14:paraId="0A812F19" w14:textId="77777777" w:rsidR="00282BF8" w:rsidRDefault="00000000">
      <w:pPr>
        <w:spacing w:line="400" w:lineRule="exact"/>
        <w:ind w:firstLineChars="200" w:firstLine="480"/>
        <w:rPr>
          <w:rFonts w:eastAsia="宋体" w:cs="黑体"/>
          <w:color w:val="000000" w:themeColor="text1"/>
        </w:rPr>
      </w:pPr>
      <w:r>
        <w:rPr>
          <w:rFonts w:eastAsia="宋体" w:cs="黑体" w:hint="eastAsia"/>
          <w:color w:val="000000" w:themeColor="text1"/>
        </w:rPr>
        <w:t>继续加大人才培养模式、课程体系、教学内容和教学方法的改革，按照应用型特色构建新的人才培养主体框架，课程体系和课程设置要紧密结合应用型特色，降低理论课比例、减少课堂讲授时数，增加学生自主学习的时间和扩大选择空间；切实加强实验、实习、实训、社会实践、毕业设计等实践教学环节，保障实践环节的时间和效果，强化实践及强化实践育人的意识，合理制定实践教学方案。</w:t>
      </w:r>
    </w:p>
    <w:p w14:paraId="18F88F73" w14:textId="77777777" w:rsidR="00282BF8" w:rsidRDefault="00000000">
      <w:pPr>
        <w:spacing w:line="400" w:lineRule="exact"/>
        <w:ind w:firstLineChars="200" w:firstLine="480"/>
        <w:rPr>
          <w:rFonts w:eastAsia="宋体" w:cs="黑体"/>
          <w:color w:val="000000" w:themeColor="text1"/>
        </w:rPr>
      </w:pPr>
      <w:r>
        <w:rPr>
          <w:rFonts w:eastAsia="宋体" w:cs="黑体" w:hint="eastAsia"/>
          <w:color w:val="000000" w:themeColor="text1"/>
        </w:rPr>
        <w:t>本学年学校全面落实了各专业课程教学任务。学校根据专业规范和《普通高等学校本科专业目录（</w:t>
      </w:r>
      <w:r>
        <w:rPr>
          <w:rFonts w:eastAsia="宋体" w:cs="黑体" w:hint="eastAsia"/>
          <w:color w:val="000000" w:themeColor="text1"/>
        </w:rPr>
        <w:t>2012</w:t>
      </w:r>
      <w:r>
        <w:rPr>
          <w:rFonts w:eastAsia="宋体" w:cs="黑体" w:hint="eastAsia"/>
          <w:color w:val="000000" w:themeColor="text1"/>
        </w:rPr>
        <w:t>年）》中规定的各专业主要课程确定专业核心课程，优化课程体系，并落实在新的培养方案之中。</w:t>
      </w:r>
      <w:r>
        <w:rPr>
          <w:rFonts w:eastAsia="宋体" w:cs="黑体" w:hint="eastAsia"/>
          <w:color w:val="000000" w:themeColor="text1"/>
        </w:rPr>
        <w:t>2</w:t>
      </w:r>
      <w:r>
        <w:rPr>
          <w:rFonts w:eastAsia="宋体" w:cs="黑体"/>
          <w:color w:val="000000" w:themeColor="text1"/>
        </w:rPr>
        <w:t>022</w:t>
      </w:r>
      <w:r>
        <w:rPr>
          <w:rFonts w:eastAsia="宋体" w:cs="黑体" w:hint="eastAsia"/>
          <w:color w:val="000000" w:themeColor="text1"/>
        </w:rPr>
        <w:t>年对人才培养方案进行修订，在修订培养方案过程中，各专业不断调整和优化课程结构，其中实践教学学时占到总学时的</w:t>
      </w:r>
      <w:r>
        <w:rPr>
          <w:rFonts w:eastAsia="宋体" w:cs="黑体"/>
          <w:color w:val="000000" w:themeColor="text1"/>
        </w:rPr>
        <w:t>25</w:t>
      </w:r>
      <w:r>
        <w:rPr>
          <w:rFonts w:eastAsia="宋体" w:cs="黑体" w:hint="eastAsia"/>
          <w:color w:val="000000" w:themeColor="text1"/>
        </w:rPr>
        <w:t>%</w:t>
      </w:r>
      <w:r>
        <w:rPr>
          <w:rFonts w:eastAsia="宋体" w:cs="黑体" w:hint="eastAsia"/>
          <w:color w:val="000000" w:themeColor="text1"/>
        </w:rPr>
        <w:t>以上。所有专业严格按照人才培养方案将</w:t>
      </w:r>
      <w:proofErr w:type="gramStart"/>
      <w:r>
        <w:rPr>
          <w:rFonts w:eastAsia="宋体" w:cs="黑体" w:hint="eastAsia"/>
          <w:color w:val="000000" w:themeColor="text1"/>
        </w:rPr>
        <w:t>专业课开够开足</w:t>
      </w:r>
      <w:proofErr w:type="gramEnd"/>
      <w:r>
        <w:rPr>
          <w:rFonts w:eastAsia="宋体" w:cs="黑体" w:hint="eastAsia"/>
          <w:color w:val="000000" w:themeColor="text1"/>
        </w:rPr>
        <w:t>，从根本上保证了人才培养的质量。在一流课程建设过程中，学校加大投入，目前</w:t>
      </w:r>
      <w:r>
        <w:rPr>
          <w:rFonts w:eastAsia="宋体" w:cs="黑体"/>
          <w:color w:val="000000" w:themeColor="text1"/>
        </w:rPr>
        <w:t>我校《企业物流与供应链管理》、《分析化学》</w:t>
      </w:r>
      <w:r>
        <w:rPr>
          <w:rFonts w:eastAsia="宋体" w:cs="黑体" w:hint="eastAsia"/>
          <w:color w:val="000000" w:themeColor="text1"/>
        </w:rPr>
        <w:t>、《思想道德修养与法律基础》、《高等数学》</w:t>
      </w:r>
      <w:r>
        <w:rPr>
          <w:rFonts w:eastAsia="宋体" w:cs="黑体"/>
          <w:color w:val="000000" w:themeColor="text1"/>
        </w:rPr>
        <w:t>4</w:t>
      </w:r>
      <w:r>
        <w:rPr>
          <w:rFonts w:eastAsia="宋体" w:cs="黑体"/>
          <w:color w:val="000000" w:themeColor="text1"/>
        </w:rPr>
        <w:t>门课程入选省级线下一流本科课程。</w:t>
      </w:r>
    </w:p>
    <w:p w14:paraId="2765CBF5" w14:textId="4AD50282" w:rsidR="00E260E0" w:rsidRDefault="00E260E0">
      <w:pPr>
        <w:spacing w:line="400" w:lineRule="exact"/>
        <w:ind w:firstLineChars="200" w:firstLine="480"/>
        <w:rPr>
          <w:rFonts w:eastAsia="宋体" w:cs="黑体"/>
          <w:color w:val="000000" w:themeColor="text1"/>
        </w:rPr>
      </w:pPr>
      <w:r>
        <w:rPr>
          <w:rFonts w:eastAsia="宋体" w:cs="黑体" w:hint="eastAsia"/>
          <w:color w:val="000000" w:themeColor="text1"/>
        </w:rPr>
        <w:t>2</w:t>
      </w:r>
      <w:r>
        <w:rPr>
          <w:rFonts w:eastAsia="宋体" w:cs="黑体"/>
          <w:color w:val="000000" w:themeColor="text1"/>
        </w:rPr>
        <w:t>023</w:t>
      </w:r>
      <w:r>
        <w:rPr>
          <w:rFonts w:eastAsia="宋体" w:cs="黑体" w:hint="eastAsia"/>
          <w:color w:val="000000" w:themeColor="text1"/>
        </w:rPr>
        <w:t>年，我校</w:t>
      </w:r>
      <w:proofErr w:type="gramStart"/>
      <w:r>
        <w:rPr>
          <w:rFonts w:eastAsia="宋体" w:cs="黑体" w:hint="eastAsia"/>
          <w:color w:val="000000" w:themeColor="text1"/>
        </w:rPr>
        <w:t>《财务管理》思政示范</w:t>
      </w:r>
      <w:proofErr w:type="gramEnd"/>
      <w:r>
        <w:rPr>
          <w:rFonts w:eastAsia="宋体" w:cs="黑体" w:hint="eastAsia"/>
          <w:color w:val="000000" w:themeColor="text1"/>
        </w:rPr>
        <w:t>课程和教学团队被评为</w:t>
      </w:r>
      <w:proofErr w:type="gramStart"/>
      <w:r>
        <w:rPr>
          <w:rFonts w:eastAsia="宋体" w:cs="黑体" w:hint="eastAsia"/>
          <w:color w:val="000000" w:themeColor="text1"/>
        </w:rPr>
        <w:t>省级思政</w:t>
      </w:r>
      <w:proofErr w:type="gramEnd"/>
      <w:r>
        <w:rPr>
          <w:rFonts w:eastAsia="宋体" w:cs="黑体" w:hint="eastAsia"/>
          <w:color w:val="000000" w:themeColor="text1"/>
        </w:rPr>
        <w:t>课程教学团队。</w:t>
      </w:r>
    </w:p>
    <w:p w14:paraId="12A3FF8E" w14:textId="77777777" w:rsidR="00282BF8" w:rsidRDefault="00000000">
      <w:pPr>
        <w:outlineLvl w:val="1"/>
        <w:rPr>
          <w:rFonts w:ascii="黑体" w:eastAsia="黑体" w:hAnsi="黑体"/>
          <w:sz w:val="28"/>
          <w:szCs w:val="28"/>
        </w:rPr>
      </w:pPr>
      <w:bookmarkStart w:id="31" w:name="_Toc152582493"/>
      <w:r>
        <w:rPr>
          <w:rFonts w:ascii="黑体" w:eastAsia="黑体" w:hAnsi="黑体" w:hint="eastAsia"/>
          <w:sz w:val="28"/>
          <w:szCs w:val="28"/>
        </w:rPr>
        <w:t>（三）</w:t>
      </w:r>
      <w:r>
        <w:rPr>
          <w:rFonts w:ascii="黑体" w:eastAsia="黑体" w:hAnsi="黑体"/>
          <w:sz w:val="28"/>
          <w:szCs w:val="28"/>
        </w:rPr>
        <w:t>教材建设情况</w:t>
      </w:r>
      <w:bookmarkEnd w:id="31"/>
    </w:p>
    <w:p w14:paraId="388F96B8" w14:textId="77777777" w:rsidR="00282BF8" w:rsidRDefault="00000000">
      <w:pPr>
        <w:ind w:firstLineChars="200" w:firstLine="480"/>
        <w:rPr>
          <w:rFonts w:ascii="黑体" w:eastAsia="黑体" w:hAnsi="黑体"/>
          <w:sz w:val="30"/>
          <w:szCs w:val="30"/>
        </w:rPr>
      </w:pPr>
      <w:r>
        <w:rPr>
          <w:rFonts w:eastAsia="宋体" w:cs="黑体" w:hint="eastAsia"/>
        </w:rPr>
        <w:t>学院高度重视教材建设和教材选用，加强领导、做好规划、规范管理。</w:t>
      </w:r>
    </w:p>
    <w:p w14:paraId="7795EA28" w14:textId="77777777" w:rsidR="00282BF8" w:rsidRDefault="00000000" w:rsidP="005E192D">
      <w:pPr>
        <w:outlineLvl w:val="2"/>
        <w:rPr>
          <w:rFonts w:ascii="黑体" w:eastAsia="黑体" w:hAnsi="黑体"/>
          <w:color w:val="000000"/>
        </w:rPr>
      </w:pPr>
      <w:bookmarkStart w:id="32" w:name="_Toc152582494"/>
      <w:r>
        <w:rPr>
          <w:rFonts w:ascii="黑体" w:eastAsia="黑体" w:hAnsi="黑体" w:hint="eastAsia"/>
          <w:color w:val="000000"/>
        </w:rPr>
        <w:t>1、教材选用方面</w:t>
      </w:r>
      <w:bookmarkEnd w:id="32"/>
    </w:p>
    <w:p w14:paraId="3EFFF351" w14:textId="2B39603D" w:rsidR="006D5F88" w:rsidRDefault="00000000">
      <w:pPr>
        <w:spacing w:line="400" w:lineRule="exact"/>
        <w:ind w:firstLineChars="200" w:firstLine="480"/>
        <w:rPr>
          <w:rFonts w:eastAsia="宋体" w:cs="黑体"/>
          <w:color w:val="000000" w:themeColor="text1"/>
        </w:rPr>
      </w:pPr>
      <w:r>
        <w:rPr>
          <w:rFonts w:eastAsia="宋体" w:cs="黑体" w:hint="eastAsia"/>
          <w:color w:val="000000" w:themeColor="text1"/>
        </w:rPr>
        <w:t>学校制定《陕西科技大学镐京学院教材管理办法》、《陕西科技大学镐京学院教材建设规划》等管理文件，</w:t>
      </w:r>
      <w:r w:rsidR="006D5F88">
        <w:rPr>
          <w:rFonts w:eastAsia="宋体" w:cs="黑体" w:hint="eastAsia"/>
          <w:color w:val="000000" w:themeColor="text1"/>
        </w:rPr>
        <w:t>坚持教材选用政治性、适用性和先进性的有机统一，</w:t>
      </w:r>
      <w:r>
        <w:rPr>
          <w:rFonts w:eastAsia="宋体" w:cs="黑体" w:hint="eastAsia"/>
          <w:color w:val="000000" w:themeColor="text1"/>
        </w:rPr>
        <w:t>规范了教材管理工作，明确了教材的选用程序、原则及标准，</w:t>
      </w:r>
      <w:r w:rsidR="006D5F88">
        <w:rPr>
          <w:rFonts w:eastAsia="宋体" w:cs="黑体" w:hint="eastAsia"/>
          <w:color w:val="000000" w:themeColor="text1"/>
        </w:rPr>
        <w:t>坚持教材排查</w:t>
      </w:r>
      <w:r w:rsidR="006D5F88">
        <w:rPr>
          <w:rFonts w:eastAsia="宋体" w:cs="黑体" w:hint="eastAsia"/>
          <w:color w:val="000000" w:themeColor="text1"/>
        </w:rPr>
        <w:lastRenderedPageBreak/>
        <w:t>全覆盖，强化学院党委及授课教师的教材建设意识，层层压实责任。学校</w:t>
      </w:r>
      <w:r>
        <w:rPr>
          <w:rFonts w:eastAsia="宋体" w:cs="黑体" w:hint="eastAsia"/>
          <w:color w:val="000000" w:themeColor="text1"/>
        </w:rPr>
        <w:t>鼓励选用由学校教师编写的、体现学校专业特色和专业优势并由国家级出版社或知名大学出版社出版的教材。</w:t>
      </w:r>
    </w:p>
    <w:p w14:paraId="4D44EE27" w14:textId="404F24AD" w:rsidR="00282BF8" w:rsidRDefault="00000000">
      <w:pPr>
        <w:spacing w:line="400" w:lineRule="exact"/>
        <w:ind w:firstLineChars="200" w:firstLine="480"/>
        <w:rPr>
          <w:rFonts w:eastAsia="宋体" w:cs="黑体"/>
          <w:color w:val="000000" w:themeColor="text1"/>
        </w:rPr>
      </w:pPr>
      <w:r>
        <w:rPr>
          <w:rFonts w:eastAsia="宋体" w:cs="黑体" w:hint="eastAsia"/>
          <w:color w:val="000000" w:themeColor="text1"/>
        </w:rPr>
        <w:t>同时，学校还注意教材的更新率，要求教师选用最新出版的教材。本学年课程优新教材选用率为</w:t>
      </w:r>
      <w:r>
        <w:rPr>
          <w:rFonts w:eastAsia="宋体" w:cs="黑体" w:hint="eastAsia"/>
          <w:color w:val="000000" w:themeColor="text1"/>
        </w:rPr>
        <w:t>80</w:t>
      </w:r>
      <w:r>
        <w:rPr>
          <w:rFonts w:eastAsia="宋体" w:cs="黑体"/>
          <w:color w:val="000000" w:themeColor="text1"/>
        </w:rPr>
        <w:t>%</w:t>
      </w:r>
      <w:r>
        <w:rPr>
          <w:rFonts w:eastAsia="宋体" w:cs="黑体" w:hint="eastAsia"/>
          <w:color w:val="000000" w:themeColor="text1"/>
        </w:rPr>
        <w:t>，教材质量评估合格率</w:t>
      </w:r>
      <w:r>
        <w:rPr>
          <w:rFonts w:eastAsia="宋体" w:cs="黑体"/>
          <w:color w:val="000000" w:themeColor="text1"/>
        </w:rPr>
        <w:t>100%</w:t>
      </w:r>
      <w:r>
        <w:rPr>
          <w:rFonts w:eastAsia="宋体" w:cs="黑体" w:hint="eastAsia"/>
          <w:color w:val="000000" w:themeColor="text1"/>
        </w:rPr>
        <w:t>，一批获奖教材、规划教材进入课堂，保证了教材质量和教学效果。</w:t>
      </w:r>
    </w:p>
    <w:p w14:paraId="68711E1D" w14:textId="77777777" w:rsidR="00282BF8" w:rsidRDefault="00000000" w:rsidP="005E192D">
      <w:pPr>
        <w:outlineLvl w:val="2"/>
        <w:rPr>
          <w:rFonts w:ascii="黑体" w:eastAsia="黑体" w:hAnsi="黑体"/>
          <w:color w:val="000000"/>
        </w:rPr>
      </w:pPr>
      <w:bookmarkStart w:id="33" w:name="_Toc152582495"/>
      <w:r>
        <w:rPr>
          <w:rFonts w:ascii="黑体" w:eastAsia="黑体" w:hAnsi="黑体"/>
          <w:color w:val="000000"/>
        </w:rPr>
        <w:t>2</w:t>
      </w:r>
      <w:r>
        <w:rPr>
          <w:rFonts w:ascii="黑体" w:eastAsia="黑体" w:hAnsi="黑体" w:hint="eastAsia"/>
          <w:color w:val="000000"/>
        </w:rPr>
        <w:t>、自编教材方面</w:t>
      </w:r>
      <w:bookmarkEnd w:id="33"/>
    </w:p>
    <w:p w14:paraId="569D3778" w14:textId="32B7D88F" w:rsidR="00282BF8" w:rsidRDefault="00000000">
      <w:pPr>
        <w:spacing w:line="400" w:lineRule="exact"/>
        <w:ind w:firstLineChars="200" w:firstLine="480"/>
        <w:rPr>
          <w:rFonts w:eastAsia="宋体" w:cs="黑体"/>
        </w:rPr>
      </w:pPr>
      <w:r>
        <w:rPr>
          <w:rFonts w:eastAsia="宋体" w:cs="黑体" w:hint="eastAsia"/>
        </w:rPr>
        <w:t>学校按照专业设置及核心课程建设情况，全面安排部署青年教师立足本专业编写相关课程教材，鼓励青年教师编写适应学生的本科教材。先后出版</w:t>
      </w:r>
      <w:r w:rsidR="00E260E0">
        <w:rPr>
          <w:rFonts w:ascii="宋体" w:eastAsia="宋体" w:hAnsi="宋体" w:cs="MS Mincho" w:hint="eastAsia"/>
          <w:color w:val="000000" w:themeColor="text1"/>
        </w:rPr>
        <w:t>《电机原理与电气控制技术探究》、《计算机软件设计与开发研究》、《展示设计》、《中小企业人力资源组织与管理》</w:t>
      </w:r>
      <w:r>
        <w:rPr>
          <w:rFonts w:eastAsia="宋体" w:cs="黑体" w:hint="eastAsia"/>
        </w:rPr>
        <w:t>等教材，部分教材及专著如表</w:t>
      </w:r>
      <w:r>
        <w:rPr>
          <w:rFonts w:eastAsia="宋体" w:cs="黑体" w:hint="eastAsia"/>
        </w:rPr>
        <w:t>3-</w:t>
      </w:r>
      <w:r>
        <w:rPr>
          <w:rFonts w:eastAsia="宋体" w:cs="黑体"/>
        </w:rPr>
        <w:t>1</w:t>
      </w:r>
      <w:r>
        <w:rPr>
          <w:rFonts w:eastAsia="宋体" w:cs="黑体" w:hint="eastAsia"/>
        </w:rPr>
        <w:t>所示。</w:t>
      </w:r>
    </w:p>
    <w:p w14:paraId="6865D6E0" w14:textId="77777777" w:rsidR="00282BF8" w:rsidRPr="00B46260" w:rsidRDefault="00000000" w:rsidP="006B18E2">
      <w:pPr>
        <w:spacing w:beforeLines="50" w:before="156" w:afterLines="50" w:after="156" w:line="400" w:lineRule="exact"/>
        <w:jc w:val="center"/>
        <w:rPr>
          <w:rFonts w:eastAsia="宋体" w:cs="黑体"/>
          <w:b/>
        </w:rPr>
      </w:pPr>
      <w:r w:rsidRPr="00B46260">
        <w:rPr>
          <w:rFonts w:eastAsia="宋体" w:cs="黑体" w:hint="eastAsia"/>
          <w:b/>
        </w:rPr>
        <w:t>表</w:t>
      </w:r>
      <w:r w:rsidRPr="00B46260">
        <w:rPr>
          <w:rFonts w:eastAsia="宋体" w:cs="黑体" w:hint="eastAsia"/>
          <w:b/>
        </w:rPr>
        <w:t>3</w:t>
      </w:r>
      <w:r w:rsidRPr="00B46260">
        <w:rPr>
          <w:rFonts w:eastAsia="宋体" w:cs="黑体"/>
          <w:b/>
        </w:rPr>
        <w:t>-1</w:t>
      </w:r>
      <w:r w:rsidRPr="00B46260">
        <w:rPr>
          <w:rFonts w:eastAsia="宋体" w:cs="黑体" w:hint="eastAsia"/>
          <w:b/>
        </w:rPr>
        <w:t xml:space="preserve"> </w:t>
      </w:r>
      <w:r w:rsidRPr="00B46260">
        <w:rPr>
          <w:rFonts w:eastAsia="宋体" w:cs="黑体" w:hint="eastAsia"/>
          <w:b/>
        </w:rPr>
        <w:t>部分出版教材、专著情况</w:t>
      </w:r>
    </w:p>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3658"/>
        <w:gridCol w:w="2693"/>
      </w:tblGrid>
      <w:tr w:rsidR="00282BF8" w14:paraId="39B87C0E" w14:textId="77777777" w:rsidTr="00A11711">
        <w:trPr>
          <w:trHeight w:val="359"/>
          <w:jc w:val="center"/>
        </w:trPr>
        <w:tc>
          <w:tcPr>
            <w:tcW w:w="1391" w:type="dxa"/>
            <w:shd w:val="clear" w:color="000000" w:fill="FFFFFF"/>
            <w:noWrap/>
            <w:vAlign w:val="center"/>
          </w:tcPr>
          <w:p w14:paraId="25F138E0" w14:textId="77777777" w:rsidR="00282BF8" w:rsidRPr="007C6968" w:rsidRDefault="00000000">
            <w:pPr>
              <w:jc w:val="center"/>
              <w:rPr>
                <w:rFonts w:ascii="宋体" w:eastAsia="宋体" w:hAnsi="宋体" w:cs="MS Mincho"/>
                <w:b/>
                <w:bCs/>
              </w:rPr>
            </w:pPr>
            <w:r w:rsidRPr="007C6968">
              <w:rPr>
                <w:rFonts w:ascii="宋体" w:eastAsia="宋体" w:hAnsi="宋体" w:cs="MS Mincho" w:hint="eastAsia"/>
                <w:b/>
                <w:bCs/>
              </w:rPr>
              <w:t>教师姓名</w:t>
            </w:r>
          </w:p>
        </w:tc>
        <w:tc>
          <w:tcPr>
            <w:tcW w:w="3658" w:type="dxa"/>
            <w:shd w:val="clear" w:color="000000" w:fill="FFFFFF"/>
            <w:noWrap/>
            <w:vAlign w:val="center"/>
          </w:tcPr>
          <w:p w14:paraId="321FB9A0" w14:textId="77777777" w:rsidR="00282BF8" w:rsidRPr="007C6968" w:rsidRDefault="00000000">
            <w:pPr>
              <w:jc w:val="center"/>
              <w:rPr>
                <w:rFonts w:ascii="宋体" w:eastAsia="宋体" w:hAnsi="宋体" w:cs="MS Mincho"/>
                <w:b/>
                <w:bCs/>
              </w:rPr>
            </w:pPr>
            <w:r w:rsidRPr="007C6968">
              <w:rPr>
                <w:rFonts w:ascii="宋体" w:eastAsia="宋体" w:hAnsi="宋体" w:cs="MS Mincho" w:hint="eastAsia"/>
                <w:b/>
                <w:bCs/>
              </w:rPr>
              <w:t>专著或教材名称</w:t>
            </w:r>
          </w:p>
        </w:tc>
        <w:tc>
          <w:tcPr>
            <w:tcW w:w="2693" w:type="dxa"/>
            <w:shd w:val="clear" w:color="000000" w:fill="FFFFFF"/>
            <w:noWrap/>
            <w:vAlign w:val="center"/>
          </w:tcPr>
          <w:p w14:paraId="0620F736" w14:textId="77777777" w:rsidR="00282BF8" w:rsidRPr="007C6968" w:rsidRDefault="00000000">
            <w:pPr>
              <w:jc w:val="center"/>
              <w:rPr>
                <w:rFonts w:ascii="宋体" w:eastAsia="宋体" w:hAnsi="宋体" w:cs="MS Mincho"/>
                <w:b/>
                <w:bCs/>
              </w:rPr>
            </w:pPr>
            <w:r w:rsidRPr="007C6968">
              <w:rPr>
                <w:rFonts w:ascii="宋体" w:eastAsia="宋体" w:hAnsi="宋体" w:cs="MS Mincho" w:hint="eastAsia"/>
                <w:b/>
                <w:bCs/>
              </w:rPr>
              <w:t>出版社</w:t>
            </w:r>
          </w:p>
        </w:tc>
      </w:tr>
      <w:tr w:rsidR="00282BF8" w14:paraId="14BF94B8" w14:textId="77777777" w:rsidTr="00A11711">
        <w:trPr>
          <w:trHeight w:val="264"/>
          <w:jc w:val="center"/>
        </w:trPr>
        <w:tc>
          <w:tcPr>
            <w:tcW w:w="1391" w:type="dxa"/>
            <w:shd w:val="clear" w:color="000000" w:fill="FFFFFF"/>
            <w:noWrap/>
            <w:vAlign w:val="center"/>
          </w:tcPr>
          <w:p w14:paraId="757BE9B8"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宋佳</w:t>
            </w:r>
          </w:p>
        </w:tc>
        <w:tc>
          <w:tcPr>
            <w:tcW w:w="3658" w:type="dxa"/>
            <w:shd w:val="clear" w:color="000000" w:fill="FFFFFF"/>
            <w:noWrap/>
            <w:vAlign w:val="center"/>
          </w:tcPr>
          <w:p w14:paraId="2DC2205F"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电机原理与电气控制技术探究</w:t>
            </w:r>
          </w:p>
        </w:tc>
        <w:tc>
          <w:tcPr>
            <w:tcW w:w="2693" w:type="dxa"/>
            <w:shd w:val="clear" w:color="000000" w:fill="FFFFFF"/>
            <w:noWrap/>
            <w:vAlign w:val="center"/>
          </w:tcPr>
          <w:p w14:paraId="0B609EFA"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吉林大学出版社</w:t>
            </w:r>
          </w:p>
        </w:tc>
      </w:tr>
      <w:tr w:rsidR="00282BF8" w14:paraId="7A595383" w14:textId="77777777" w:rsidTr="00A11711">
        <w:trPr>
          <w:trHeight w:val="264"/>
          <w:jc w:val="center"/>
        </w:trPr>
        <w:tc>
          <w:tcPr>
            <w:tcW w:w="1391" w:type="dxa"/>
            <w:shd w:val="clear" w:color="000000" w:fill="FFFFFF"/>
            <w:noWrap/>
            <w:vAlign w:val="center"/>
          </w:tcPr>
          <w:p w14:paraId="14B91DA7" w14:textId="77777777" w:rsidR="00282BF8" w:rsidRDefault="00000000">
            <w:pPr>
              <w:jc w:val="center"/>
              <w:rPr>
                <w:rFonts w:ascii="宋体" w:eastAsia="宋体" w:hAnsi="宋体" w:cs="Arial"/>
                <w:color w:val="000000" w:themeColor="text1"/>
              </w:rPr>
            </w:pPr>
            <w:proofErr w:type="gramStart"/>
            <w:r>
              <w:rPr>
                <w:rFonts w:ascii="宋体" w:eastAsia="宋体" w:hAnsi="宋体" w:cs="MS Mincho" w:hint="eastAsia"/>
                <w:color w:val="000000" w:themeColor="text1"/>
              </w:rPr>
              <w:t>朱赖红</w:t>
            </w:r>
            <w:proofErr w:type="gramEnd"/>
          </w:p>
        </w:tc>
        <w:tc>
          <w:tcPr>
            <w:tcW w:w="3658" w:type="dxa"/>
            <w:shd w:val="clear" w:color="000000" w:fill="FFFFFF"/>
            <w:noWrap/>
            <w:vAlign w:val="center"/>
          </w:tcPr>
          <w:p w14:paraId="1CB35C19"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计算机软件设计与开发研究</w:t>
            </w:r>
          </w:p>
        </w:tc>
        <w:tc>
          <w:tcPr>
            <w:tcW w:w="2693" w:type="dxa"/>
            <w:shd w:val="clear" w:color="000000" w:fill="FFFFFF"/>
            <w:noWrap/>
            <w:vAlign w:val="center"/>
          </w:tcPr>
          <w:p w14:paraId="27E0E90D"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电子科技大学出版社</w:t>
            </w:r>
          </w:p>
        </w:tc>
      </w:tr>
      <w:tr w:rsidR="00282BF8" w14:paraId="06600430" w14:textId="77777777" w:rsidTr="00A11711">
        <w:trPr>
          <w:trHeight w:val="264"/>
          <w:jc w:val="center"/>
        </w:trPr>
        <w:tc>
          <w:tcPr>
            <w:tcW w:w="1391" w:type="dxa"/>
            <w:shd w:val="clear" w:color="000000" w:fill="FFFFFF"/>
            <w:noWrap/>
            <w:vAlign w:val="center"/>
          </w:tcPr>
          <w:p w14:paraId="4FE5C6D8"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霍琛</w:t>
            </w:r>
          </w:p>
        </w:tc>
        <w:tc>
          <w:tcPr>
            <w:tcW w:w="3658" w:type="dxa"/>
            <w:shd w:val="clear" w:color="000000" w:fill="FFFFFF"/>
            <w:noWrap/>
            <w:vAlign w:val="center"/>
          </w:tcPr>
          <w:p w14:paraId="3D0A28DB" w14:textId="6B1E71DB"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展示设计</w:t>
            </w:r>
          </w:p>
        </w:tc>
        <w:tc>
          <w:tcPr>
            <w:tcW w:w="2693" w:type="dxa"/>
            <w:shd w:val="clear" w:color="000000" w:fill="FFFFFF"/>
            <w:noWrap/>
            <w:vAlign w:val="center"/>
          </w:tcPr>
          <w:p w14:paraId="49CE31F9"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河海大学出版社</w:t>
            </w:r>
          </w:p>
        </w:tc>
      </w:tr>
      <w:tr w:rsidR="00282BF8" w14:paraId="14BD7B37" w14:textId="77777777" w:rsidTr="00A11711">
        <w:trPr>
          <w:trHeight w:val="264"/>
          <w:jc w:val="center"/>
        </w:trPr>
        <w:tc>
          <w:tcPr>
            <w:tcW w:w="1391" w:type="dxa"/>
            <w:shd w:val="clear" w:color="000000" w:fill="FFFFFF"/>
            <w:noWrap/>
            <w:vAlign w:val="center"/>
          </w:tcPr>
          <w:p w14:paraId="2C8D5A0A" w14:textId="77777777" w:rsidR="00282BF8" w:rsidRDefault="00000000">
            <w:pPr>
              <w:jc w:val="center"/>
              <w:rPr>
                <w:rFonts w:ascii="宋体" w:eastAsia="宋体" w:hAnsi="宋体" w:cs="Arial"/>
                <w:color w:val="000000" w:themeColor="text1"/>
              </w:rPr>
            </w:pPr>
            <w:proofErr w:type="gramStart"/>
            <w:r>
              <w:rPr>
                <w:rFonts w:ascii="宋体" w:eastAsia="宋体" w:hAnsi="宋体" w:cs="MS Mincho" w:hint="eastAsia"/>
                <w:color w:val="000000" w:themeColor="text1"/>
              </w:rPr>
              <w:t>陈浸</w:t>
            </w:r>
            <w:proofErr w:type="gramEnd"/>
          </w:p>
        </w:tc>
        <w:tc>
          <w:tcPr>
            <w:tcW w:w="3658" w:type="dxa"/>
            <w:shd w:val="clear" w:color="000000" w:fill="FFFFFF"/>
            <w:noWrap/>
            <w:vAlign w:val="center"/>
          </w:tcPr>
          <w:p w14:paraId="45C3F8BD"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市场营销学</w:t>
            </w:r>
          </w:p>
        </w:tc>
        <w:tc>
          <w:tcPr>
            <w:tcW w:w="2693" w:type="dxa"/>
            <w:shd w:val="clear" w:color="000000" w:fill="FFFFFF"/>
            <w:noWrap/>
            <w:vAlign w:val="center"/>
          </w:tcPr>
          <w:p w14:paraId="0A2A52F7"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中国石化出版社</w:t>
            </w:r>
          </w:p>
        </w:tc>
      </w:tr>
      <w:tr w:rsidR="00282BF8" w14:paraId="74E3D072" w14:textId="77777777" w:rsidTr="00A11711">
        <w:trPr>
          <w:trHeight w:val="264"/>
          <w:jc w:val="center"/>
        </w:trPr>
        <w:tc>
          <w:tcPr>
            <w:tcW w:w="1391" w:type="dxa"/>
            <w:shd w:val="clear" w:color="000000" w:fill="FFFFFF"/>
            <w:noWrap/>
            <w:vAlign w:val="center"/>
          </w:tcPr>
          <w:p w14:paraId="442CAA46" w14:textId="77777777" w:rsidR="00282BF8" w:rsidRDefault="00000000">
            <w:pPr>
              <w:jc w:val="center"/>
              <w:rPr>
                <w:rFonts w:ascii="宋体" w:eastAsia="宋体" w:hAnsi="宋体" w:cs="Arial"/>
                <w:color w:val="000000" w:themeColor="text1"/>
              </w:rPr>
            </w:pPr>
            <w:proofErr w:type="gramStart"/>
            <w:r>
              <w:rPr>
                <w:rFonts w:ascii="宋体" w:eastAsia="宋体" w:hAnsi="宋体" w:cs="MS Mincho" w:hint="eastAsia"/>
                <w:color w:val="000000" w:themeColor="text1"/>
              </w:rPr>
              <w:t>南琳芝</w:t>
            </w:r>
            <w:proofErr w:type="gramEnd"/>
          </w:p>
        </w:tc>
        <w:tc>
          <w:tcPr>
            <w:tcW w:w="3658" w:type="dxa"/>
            <w:shd w:val="clear" w:color="000000" w:fill="FFFFFF"/>
            <w:noWrap/>
            <w:vAlign w:val="center"/>
          </w:tcPr>
          <w:p w14:paraId="008D093D"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中小企业人力资源组织与管理</w:t>
            </w:r>
          </w:p>
        </w:tc>
        <w:tc>
          <w:tcPr>
            <w:tcW w:w="2693" w:type="dxa"/>
            <w:shd w:val="clear" w:color="000000" w:fill="FFFFFF"/>
            <w:noWrap/>
            <w:vAlign w:val="center"/>
          </w:tcPr>
          <w:p w14:paraId="3DA8196A"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哈尔滨工程大学出版社</w:t>
            </w:r>
          </w:p>
        </w:tc>
      </w:tr>
      <w:tr w:rsidR="00282BF8" w14:paraId="7E8547D7" w14:textId="77777777" w:rsidTr="00A11711">
        <w:trPr>
          <w:trHeight w:val="264"/>
          <w:jc w:val="center"/>
        </w:trPr>
        <w:tc>
          <w:tcPr>
            <w:tcW w:w="1391" w:type="dxa"/>
            <w:shd w:val="clear" w:color="000000" w:fill="FFFFFF"/>
            <w:noWrap/>
            <w:vAlign w:val="center"/>
          </w:tcPr>
          <w:p w14:paraId="62C0A205"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李婷</w:t>
            </w:r>
          </w:p>
        </w:tc>
        <w:tc>
          <w:tcPr>
            <w:tcW w:w="3658" w:type="dxa"/>
            <w:shd w:val="clear" w:color="000000" w:fill="FFFFFF"/>
            <w:noWrap/>
            <w:vAlign w:val="center"/>
          </w:tcPr>
          <w:p w14:paraId="1314765B"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新编英语听力教程</w:t>
            </w:r>
          </w:p>
        </w:tc>
        <w:tc>
          <w:tcPr>
            <w:tcW w:w="2693" w:type="dxa"/>
            <w:shd w:val="clear" w:color="000000" w:fill="FFFFFF"/>
            <w:noWrap/>
            <w:vAlign w:val="center"/>
          </w:tcPr>
          <w:p w14:paraId="130D410D"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吉林大学出版社</w:t>
            </w:r>
          </w:p>
        </w:tc>
      </w:tr>
      <w:tr w:rsidR="00282BF8" w14:paraId="6BFDD936" w14:textId="77777777" w:rsidTr="00A11711">
        <w:trPr>
          <w:trHeight w:val="264"/>
          <w:jc w:val="center"/>
        </w:trPr>
        <w:tc>
          <w:tcPr>
            <w:tcW w:w="1391" w:type="dxa"/>
            <w:shd w:val="clear" w:color="000000" w:fill="FFFFFF"/>
            <w:noWrap/>
            <w:vAlign w:val="center"/>
          </w:tcPr>
          <w:p w14:paraId="5A22052E"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兰宝</w:t>
            </w:r>
          </w:p>
        </w:tc>
        <w:tc>
          <w:tcPr>
            <w:tcW w:w="3658" w:type="dxa"/>
            <w:shd w:val="clear" w:color="000000" w:fill="FFFFFF"/>
            <w:noWrap/>
            <w:vAlign w:val="center"/>
          </w:tcPr>
          <w:p w14:paraId="662D9C23"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高校思想政治教育理论与实践</w:t>
            </w:r>
          </w:p>
        </w:tc>
        <w:tc>
          <w:tcPr>
            <w:tcW w:w="2693" w:type="dxa"/>
            <w:shd w:val="clear" w:color="000000" w:fill="FFFFFF"/>
            <w:noWrap/>
            <w:vAlign w:val="center"/>
          </w:tcPr>
          <w:p w14:paraId="7ECBD02A"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吉林文史出版社</w:t>
            </w:r>
          </w:p>
        </w:tc>
      </w:tr>
      <w:tr w:rsidR="00282BF8" w14:paraId="525A710E" w14:textId="77777777" w:rsidTr="00A11711">
        <w:trPr>
          <w:trHeight w:val="264"/>
          <w:jc w:val="center"/>
        </w:trPr>
        <w:tc>
          <w:tcPr>
            <w:tcW w:w="1391" w:type="dxa"/>
            <w:shd w:val="clear" w:color="000000" w:fill="FFFFFF"/>
            <w:noWrap/>
            <w:vAlign w:val="center"/>
          </w:tcPr>
          <w:p w14:paraId="0482D37F"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杨顺成</w:t>
            </w:r>
          </w:p>
        </w:tc>
        <w:tc>
          <w:tcPr>
            <w:tcW w:w="3658" w:type="dxa"/>
            <w:shd w:val="clear" w:color="000000" w:fill="FFFFFF"/>
            <w:noWrap/>
            <w:vAlign w:val="center"/>
          </w:tcPr>
          <w:p w14:paraId="29F871C0"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大学体育与健康</w:t>
            </w:r>
          </w:p>
        </w:tc>
        <w:tc>
          <w:tcPr>
            <w:tcW w:w="2693" w:type="dxa"/>
            <w:shd w:val="clear" w:color="000000" w:fill="FFFFFF"/>
            <w:noWrap/>
            <w:vAlign w:val="center"/>
          </w:tcPr>
          <w:p w14:paraId="3B309895"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吉林大学出版社</w:t>
            </w:r>
          </w:p>
        </w:tc>
      </w:tr>
      <w:tr w:rsidR="00282BF8" w14:paraId="0B27B8A7" w14:textId="77777777" w:rsidTr="00A11711">
        <w:trPr>
          <w:trHeight w:val="264"/>
          <w:jc w:val="center"/>
        </w:trPr>
        <w:tc>
          <w:tcPr>
            <w:tcW w:w="1391" w:type="dxa"/>
            <w:shd w:val="clear" w:color="000000" w:fill="FFFFFF"/>
            <w:noWrap/>
            <w:vAlign w:val="center"/>
          </w:tcPr>
          <w:p w14:paraId="72B0199F" w14:textId="77777777" w:rsidR="00282BF8" w:rsidRDefault="00000000">
            <w:pPr>
              <w:jc w:val="center"/>
              <w:rPr>
                <w:rFonts w:ascii="宋体" w:eastAsia="宋体" w:hAnsi="宋体" w:cs="Arial"/>
                <w:color w:val="000000" w:themeColor="text1"/>
              </w:rPr>
            </w:pPr>
            <w:proofErr w:type="gramStart"/>
            <w:r>
              <w:rPr>
                <w:rFonts w:ascii="宋体" w:eastAsia="宋体" w:hAnsi="宋体" w:cs="MS Mincho" w:hint="eastAsia"/>
                <w:color w:val="000000" w:themeColor="text1"/>
              </w:rPr>
              <w:t>侯诗涵</w:t>
            </w:r>
            <w:proofErr w:type="gramEnd"/>
          </w:p>
        </w:tc>
        <w:tc>
          <w:tcPr>
            <w:tcW w:w="3658" w:type="dxa"/>
            <w:shd w:val="clear" w:color="000000" w:fill="FFFFFF"/>
            <w:noWrap/>
            <w:vAlign w:val="center"/>
          </w:tcPr>
          <w:p w14:paraId="68D3EC69"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英语教学与跨文化交际能力培养</w:t>
            </w:r>
          </w:p>
        </w:tc>
        <w:tc>
          <w:tcPr>
            <w:tcW w:w="2693" w:type="dxa"/>
            <w:shd w:val="clear" w:color="000000" w:fill="FFFFFF"/>
            <w:noWrap/>
            <w:vAlign w:val="center"/>
          </w:tcPr>
          <w:p w14:paraId="25215788" w14:textId="77777777" w:rsidR="00282BF8" w:rsidRDefault="00000000">
            <w:pPr>
              <w:jc w:val="center"/>
              <w:rPr>
                <w:rFonts w:ascii="宋体" w:eastAsia="宋体" w:hAnsi="宋体" w:cs="Arial"/>
                <w:color w:val="000000" w:themeColor="text1"/>
              </w:rPr>
            </w:pPr>
            <w:r>
              <w:rPr>
                <w:rFonts w:ascii="宋体" w:eastAsia="宋体" w:hAnsi="宋体" w:cs="MS Mincho" w:hint="eastAsia"/>
                <w:color w:val="000000" w:themeColor="text1"/>
              </w:rPr>
              <w:t>中国原子能出版社</w:t>
            </w:r>
          </w:p>
        </w:tc>
      </w:tr>
    </w:tbl>
    <w:p w14:paraId="0DE393A5" w14:textId="77777777" w:rsidR="00282BF8" w:rsidRDefault="00000000" w:rsidP="007D4B59">
      <w:pPr>
        <w:outlineLvl w:val="2"/>
        <w:rPr>
          <w:rFonts w:ascii="黑体" w:eastAsia="黑体" w:hAnsi="黑体"/>
          <w:color w:val="000000"/>
        </w:rPr>
      </w:pPr>
      <w:bookmarkStart w:id="34" w:name="_Toc152582496"/>
      <w:r>
        <w:rPr>
          <w:rFonts w:ascii="黑体" w:eastAsia="黑体" w:hAnsi="黑体" w:hint="eastAsia"/>
          <w:color w:val="000000"/>
        </w:rPr>
        <w:t>3、</w:t>
      </w:r>
      <w:proofErr w:type="gramStart"/>
      <w:r>
        <w:rPr>
          <w:rFonts w:ascii="黑体" w:eastAsia="黑体" w:hAnsi="黑体" w:hint="eastAsia"/>
          <w:color w:val="000000"/>
        </w:rPr>
        <w:t>思政教材</w:t>
      </w:r>
      <w:proofErr w:type="gramEnd"/>
      <w:r>
        <w:rPr>
          <w:rFonts w:ascii="黑体" w:eastAsia="黑体" w:hAnsi="黑体" w:hint="eastAsia"/>
          <w:color w:val="000000"/>
        </w:rPr>
        <w:t>方面</w:t>
      </w:r>
      <w:bookmarkEnd w:id="34"/>
    </w:p>
    <w:p w14:paraId="6EA3E486" w14:textId="754A9844" w:rsidR="00282BF8" w:rsidRDefault="00000000">
      <w:pPr>
        <w:spacing w:line="400" w:lineRule="exact"/>
        <w:ind w:firstLineChars="200" w:firstLine="480"/>
        <w:rPr>
          <w:rFonts w:eastAsia="宋体" w:cs="黑体"/>
          <w:color w:val="000000" w:themeColor="text1"/>
        </w:rPr>
      </w:pPr>
      <w:r>
        <w:rPr>
          <w:rFonts w:eastAsia="宋体" w:cs="黑体" w:hint="eastAsia"/>
          <w:color w:val="000000" w:themeColor="text1"/>
        </w:rPr>
        <w:t>学校深入贯彻落</w:t>
      </w:r>
      <w:proofErr w:type="gramStart"/>
      <w:r>
        <w:rPr>
          <w:rFonts w:eastAsia="宋体" w:cs="黑体" w:hint="eastAsia"/>
          <w:color w:val="000000" w:themeColor="text1"/>
        </w:rPr>
        <w:t>实习近</w:t>
      </w:r>
      <w:proofErr w:type="gramEnd"/>
      <w:r>
        <w:rPr>
          <w:rFonts w:eastAsia="宋体" w:cs="黑体" w:hint="eastAsia"/>
          <w:color w:val="000000" w:themeColor="text1"/>
        </w:rPr>
        <w:t>平总书记系列</w:t>
      </w:r>
      <w:r>
        <w:rPr>
          <w:rFonts w:eastAsia="宋体" w:cs="黑体"/>
          <w:color w:val="000000" w:themeColor="text1"/>
        </w:rPr>
        <w:t>讲话精神和教育部《关高等学校思想政治理论课建设标准</w:t>
      </w:r>
      <w:r>
        <w:rPr>
          <w:rFonts w:eastAsia="宋体" w:cs="黑体" w:hint="eastAsia"/>
          <w:color w:val="000000" w:themeColor="text1"/>
        </w:rPr>
        <w:t>》</w:t>
      </w:r>
      <w:r>
        <w:rPr>
          <w:rFonts w:eastAsia="宋体" w:cs="黑体"/>
          <w:color w:val="000000" w:themeColor="text1"/>
        </w:rPr>
        <w:t>要求，根</w:t>
      </w:r>
      <w:r>
        <w:rPr>
          <w:rFonts w:eastAsia="宋体" w:cs="黑体" w:hint="eastAsia"/>
          <w:color w:val="000000" w:themeColor="text1"/>
        </w:rPr>
        <w:t>据人才培养方案开足开好学生《形势与政策》课程</w:t>
      </w:r>
      <w:r w:rsidR="00A11711">
        <w:rPr>
          <w:rFonts w:eastAsia="宋体" w:cs="黑体" w:hint="eastAsia"/>
          <w:color w:val="000000" w:themeColor="text1"/>
        </w:rPr>
        <w:t>。</w:t>
      </w:r>
      <w:r>
        <w:rPr>
          <w:rFonts w:eastAsia="宋体" w:cs="黑体" w:hint="eastAsia"/>
          <w:color w:val="000000" w:themeColor="text1"/>
        </w:rPr>
        <w:t>紧密围绕学习贯彻习近平新时代中国特色社会主义思想，</w:t>
      </w:r>
      <w:r w:rsidR="00A11711">
        <w:rPr>
          <w:rFonts w:eastAsia="宋体" w:cs="黑体" w:hint="eastAsia"/>
          <w:color w:val="000000" w:themeColor="text1"/>
        </w:rPr>
        <w:t>开设“习近平总书记关于教育的重要论述研究”系列课程。同时</w:t>
      </w:r>
      <w:r>
        <w:rPr>
          <w:rFonts w:eastAsia="宋体" w:cs="黑体" w:hint="eastAsia"/>
          <w:color w:val="000000" w:themeColor="text1"/>
        </w:rPr>
        <w:t>把坚定“四个自信”贯穿教学全过程，重点</w:t>
      </w:r>
      <w:proofErr w:type="gramStart"/>
      <w:r>
        <w:rPr>
          <w:rFonts w:eastAsia="宋体" w:cs="黑体" w:hint="eastAsia"/>
          <w:color w:val="000000" w:themeColor="text1"/>
        </w:rPr>
        <w:t>讲授党</w:t>
      </w:r>
      <w:proofErr w:type="gramEnd"/>
      <w:r>
        <w:rPr>
          <w:rFonts w:eastAsia="宋体" w:cs="黑体" w:hint="eastAsia"/>
          <w:color w:val="000000" w:themeColor="text1"/>
        </w:rPr>
        <w:t>的理论创新最新成果</w:t>
      </w:r>
      <w:r w:rsidR="006D5F88">
        <w:rPr>
          <w:rFonts w:eastAsia="宋体" w:cs="黑体" w:hint="eastAsia"/>
          <w:color w:val="000000" w:themeColor="text1"/>
        </w:rPr>
        <w:t>和</w:t>
      </w:r>
      <w:r>
        <w:rPr>
          <w:rFonts w:eastAsia="宋体" w:cs="黑体" w:hint="eastAsia"/>
          <w:color w:val="000000" w:themeColor="text1"/>
        </w:rPr>
        <w:t>新时代坚持和发展中国特色社会主义的生动实践。</w:t>
      </w:r>
      <w:r w:rsidR="009B130B">
        <w:rPr>
          <w:rFonts w:eastAsia="宋体" w:cs="黑体" w:hint="eastAsia"/>
          <w:color w:val="000000" w:themeColor="text1"/>
        </w:rPr>
        <w:t>本学年，</w:t>
      </w:r>
      <w:proofErr w:type="gramStart"/>
      <w:r w:rsidR="009B130B">
        <w:rPr>
          <w:rFonts w:eastAsia="宋体" w:cs="黑体" w:hint="eastAsia"/>
          <w:color w:val="000000" w:themeColor="text1"/>
        </w:rPr>
        <w:t>我校思政课程</w:t>
      </w:r>
      <w:proofErr w:type="gramEnd"/>
      <w:r w:rsidR="009B130B">
        <w:rPr>
          <w:rFonts w:eastAsia="宋体" w:cs="黑体" w:hint="eastAsia"/>
          <w:color w:val="000000" w:themeColor="text1"/>
        </w:rPr>
        <w:t>开出率</w:t>
      </w:r>
      <w:r w:rsidR="009B130B">
        <w:rPr>
          <w:rFonts w:eastAsia="宋体" w:cs="黑体" w:hint="eastAsia"/>
          <w:color w:val="000000" w:themeColor="text1"/>
        </w:rPr>
        <w:t>1</w:t>
      </w:r>
      <w:r w:rsidR="009B130B">
        <w:rPr>
          <w:rFonts w:eastAsia="宋体" w:cs="黑体"/>
          <w:color w:val="000000" w:themeColor="text1"/>
        </w:rPr>
        <w:t>00%</w:t>
      </w:r>
      <w:r w:rsidR="009B130B">
        <w:rPr>
          <w:rFonts w:eastAsia="宋体" w:cs="黑体" w:hint="eastAsia"/>
          <w:color w:val="000000" w:themeColor="text1"/>
        </w:rPr>
        <w:t>，马工程教材应用率</w:t>
      </w:r>
      <w:r w:rsidR="009B130B">
        <w:rPr>
          <w:rFonts w:eastAsia="宋体" w:cs="黑体" w:hint="eastAsia"/>
          <w:color w:val="000000" w:themeColor="text1"/>
        </w:rPr>
        <w:t>1</w:t>
      </w:r>
      <w:r w:rsidR="009B130B">
        <w:rPr>
          <w:rFonts w:eastAsia="宋体" w:cs="黑体"/>
          <w:color w:val="000000" w:themeColor="text1"/>
        </w:rPr>
        <w:t>00%</w:t>
      </w:r>
      <w:r w:rsidR="009B130B">
        <w:rPr>
          <w:rFonts w:eastAsia="宋体" w:cs="黑体" w:hint="eastAsia"/>
          <w:color w:val="000000" w:themeColor="text1"/>
        </w:rPr>
        <w:t>。</w:t>
      </w:r>
    </w:p>
    <w:p w14:paraId="2082E2BD" w14:textId="77777777" w:rsidR="00282BF8" w:rsidRDefault="00000000">
      <w:pPr>
        <w:outlineLvl w:val="1"/>
        <w:rPr>
          <w:rFonts w:ascii="黑体" w:eastAsia="黑体" w:hAnsi="黑体"/>
          <w:sz w:val="28"/>
          <w:szCs w:val="28"/>
        </w:rPr>
      </w:pPr>
      <w:bookmarkStart w:id="35" w:name="_Toc152582497"/>
      <w:r>
        <w:rPr>
          <w:rFonts w:ascii="黑体" w:eastAsia="黑体" w:hAnsi="黑体" w:hint="eastAsia"/>
          <w:sz w:val="28"/>
          <w:szCs w:val="28"/>
        </w:rPr>
        <w:t>（四）本科课程主讲教师情况</w:t>
      </w:r>
      <w:bookmarkEnd w:id="35"/>
    </w:p>
    <w:p w14:paraId="58414274" w14:textId="77777777" w:rsidR="00282BF8" w:rsidRDefault="00000000">
      <w:pPr>
        <w:spacing w:line="400" w:lineRule="exact"/>
        <w:ind w:firstLineChars="200" w:firstLine="480"/>
        <w:rPr>
          <w:rFonts w:eastAsia="宋体" w:cs="黑体"/>
        </w:rPr>
      </w:pPr>
      <w:r>
        <w:rPr>
          <w:rFonts w:eastAsia="宋体" w:cs="黑体" w:hint="eastAsia"/>
        </w:rPr>
        <w:t>学校严格执行主讲教师资格认定制度，结合实际制定实施《陕西科技大学镐京学院青年教师导师制实施办法》等相关规定，为每一位新任教师安排一位具有丰富经验的教师，带教一年，为保证教学质量，规定新开课或开新课的教师在正式上讲台之前必须通过试讲，经院</w:t>
      </w:r>
      <w:r>
        <w:rPr>
          <w:rFonts w:eastAsia="宋体" w:cs="黑体" w:hint="eastAsia"/>
        </w:rPr>
        <w:t>(</w:t>
      </w:r>
      <w:r>
        <w:rPr>
          <w:rFonts w:eastAsia="宋体" w:cs="黑体" w:hint="eastAsia"/>
        </w:rPr>
        <w:t>部</w:t>
      </w:r>
      <w:r>
        <w:rPr>
          <w:rFonts w:eastAsia="宋体" w:cs="黑体" w:hint="eastAsia"/>
        </w:rPr>
        <w:t>)</w:t>
      </w:r>
      <w:r>
        <w:rPr>
          <w:rFonts w:eastAsia="宋体" w:cs="黑体" w:hint="eastAsia"/>
        </w:rPr>
        <w:t>考评督导小组评议合格后，才能正式开课，主讲教师符合岗位资格要求的比例不断提高。同时，学校扎实稳步推进教授、副</w:t>
      </w:r>
      <w:r>
        <w:rPr>
          <w:rFonts w:eastAsia="宋体" w:cs="黑体" w:hint="eastAsia"/>
        </w:rPr>
        <w:lastRenderedPageBreak/>
        <w:t>教授必须为本科生授课，近年来，教授、副教授为本科生授课比例维持在较高比例。</w:t>
      </w:r>
    </w:p>
    <w:p w14:paraId="5A9F3527" w14:textId="77777777" w:rsidR="00282BF8" w:rsidRDefault="00000000">
      <w:pPr>
        <w:outlineLvl w:val="1"/>
        <w:rPr>
          <w:rFonts w:ascii="黑体" w:eastAsia="黑体" w:hAnsi="黑体"/>
          <w:sz w:val="28"/>
          <w:szCs w:val="28"/>
        </w:rPr>
      </w:pPr>
      <w:bookmarkStart w:id="36" w:name="_Toc152582498"/>
      <w:r>
        <w:rPr>
          <w:rFonts w:ascii="黑体" w:eastAsia="黑体" w:hAnsi="黑体" w:hint="eastAsia"/>
          <w:sz w:val="28"/>
          <w:szCs w:val="28"/>
        </w:rPr>
        <w:t>（五）信息化管理平台建设情况</w:t>
      </w:r>
      <w:bookmarkEnd w:id="36"/>
    </w:p>
    <w:p w14:paraId="599BC660" w14:textId="77777777" w:rsidR="00D56A22" w:rsidRDefault="00D56A22">
      <w:pPr>
        <w:spacing w:line="400" w:lineRule="exact"/>
        <w:ind w:firstLineChars="200" w:firstLine="480"/>
        <w:rPr>
          <w:rFonts w:eastAsia="宋体" w:cs="黑体"/>
          <w:color w:val="000000" w:themeColor="text1"/>
        </w:rPr>
      </w:pPr>
      <w:r>
        <w:rPr>
          <w:rFonts w:eastAsia="宋体" w:cs="黑体" w:hint="eastAsia"/>
          <w:color w:val="000000" w:themeColor="text1"/>
        </w:rPr>
        <w:t>更好的信息化管理平台建设，可以使各部门之间相互协调，提高工作效率，从而更好的适应教学改革的发展，使我校的教学管理工作更加规范。</w:t>
      </w:r>
    </w:p>
    <w:p w14:paraId="28C71148" w14:textId="357A5FF7" w:rsidR="00282BF8" w:rsidRDefault="00000000">
      <w:pPr>
        <w:spacing w:line="400" w:lineRule="exact"/>
        <w:ind w:firstLineChars="200" w:firstLine="480"/>
        <w:rPr>
          <w:rFonts w:eastAsia="宋体" w:cs="黑体"/>
          <w:color w:val="000000" w:themeColor="text1"/>
        </w:rPr>
      </w:pPr>
      <w:r>
        <w:rPr>
          <w:rFonts w:eastAsia="宋体" w:cs="黑体" w:hint="eastAsia"/>
          <w:color w:val="000000" w:themeColor="text1"/>
        </w:rPr>
        <w:t>学校先后开发建立了教务系统、图书管理系统、实验室管理系统</w:t>
      </w:r>
      <w:r w:rsidR="006D5F88">
        <w:rPr>
          <w:rFonts w:eastAsia="宋体" w:cs="黑体" w:hint="eastAsia"/>
          <w:color w:val="000000" w:themeColor="text1"/>
        </w:rPr>
        <w:t>、学工系统</w:t>
      </w:r>
      <w:r>
        <w:rPr>
          <w:rFonts w:eastAsia="宋体" w:cs="黑体" w:hint="eastAsia"/>
          <w:color w:val="000000" w:themeColor="text1"/>
        </w:rPr>
        <w:t>等信息应用系统，提高学校整体管理的信息化水平。</w:t>
      </w:r>
      <w:r w:rsidR="00D56A22">
        <w:rPr>
          <w:rFonts w:eastAsia="宋体" w:cs="黑体" w:hint="eastAsia"/>
          <w:color w:val="000000" w:themeColor="text1"/>
        </w:rPr>
        <w:t>截止目前，我校面对师生的信息化</w:t>
      </w:r>
      <w:r w:rsidR="009B130B">
        <w:rPr>
          <w:rFonts w:eastAsia="宋体" w:cs="黑体" w:hint="eastAsia"/>
          <w:color w:val="000000" w:themeColor="text1"/>
        </w:rPr>
        <w:t>应用</w:t>
      </w:r>
      <w:r w:rsidR="00D56A22">
        <w:rPr>
          <w:rFonts w:eastAsia="宋体" w:cs="黑体" w:hint="eastAsia"/>
          <w:color w:val="000000" w:themeColor="text1"/>
        </w:rPr>
        <w:t>率接近</w:t>
      </w:r>
      <w:r w:rsidR="00D56A22">
        <w:rPr>
          <w:rFonts w:eastAsia="宋体" w:cs="黑体" w:hint="eastAsia"/>
          <w:color w:val="000000" w:themeColor="text1"/>
        </w:rPr>
        <w:t>8</w:t>
      </w:r>
      <w:r w:rsidR="00D56A22">
        <w:rPr>
          <w:rFonts w:eastAsia="宋体" w:cs="黑体"/>
          <w:color w:val="000000" w:themeColor="text1"/>
        </w:rPr>
        <w:t>5%</w:t>
      </w:r>
      <w:r w:rsidR="00D56A22">
        <w:rPr>
          <w:rFonts w:eastAsia="宋体" w:cs="黑体" w:hint="eastAsia"/>
          <w:color w:val="000000" w:themeColor="text1"/>
        </w:rPr>
        <w:t>。</w:t>
      </w:r>
    </w:p>
    <w:p w14:paraId="77EEB126" w14:textId="77777777" w:rsidR="00282BF8" w:rsidRDefault="00000000">
      <w:pPr>
        <w:outlineLvl w:val="0"/>
        <w:rPr>
          <w:rFonts w:ascii="黑体" w:eastAsia="黑体" w:hAnsi="黑体"/>
          <w:sz w:val="30"/>
          <w:szCs w:val="30"/>
        </w:rPr>
      </w:pPr>
      <w:bookmarkStart w:id="37" w:name="_Toc152582499"/>
      <w:r>
        <w:rPr>
          <w:rFonts w:ascii="黑体" w:eastAsia="黑体" w:hAnsi="黑体" w:hint="eastAsia"/>
          <w:sz w:val="30"/>
          <w:szCs w:val="30"/>
        </w:rPr>
        <w:t>四、</w:t>
      </w:r>
      <w:r>
        <w:rPr>
          <w:rFonts w:ascii="黑体" w:eastAsia="黑体" w:hAnsi="黑体"/>
          <w:sz w:val="30"/>
          <w:szCs w:val="30"/>
        </w:rPr>
        <w:t>教学改革情况</w:t>
      </w:r>
      <w:bookmarkEnd w:id="37"/>
    </w:p>
    <w:p w14:paraId="1B0EEF46" w14:textId="77777777" w:rsidR="00282BF8" w:rsidRDefault="00000000">
      <w:pPr>
        <w:outlineLvl w:val="1"/>
        <w:rPr>
          <w:rFonts w:ascii="黑体" w:eastAsia="黑体" w:hAnsi="黑体"/>
          <w:sz w:val="28"/>
          <w:szCs w:val="28"/>
        </w:rPr>
      </w:pPr>
      <w:bookmarkStart w:id="38" w:name="_Toc438453304"/>
      <w:bookmarkStart w:id="39" w:name="_Toc152582500"/>
      <w:r>
        <w:rPr>
          <w:rFonts w:ascii="黑体" w:eastAsia="黑体" w:hAnsi="黑体" w:hint="eastAsia"/>
          <w:sz w:val="28"/>
          <w:szCs w:val="28"/>
        </w:rPr>
        <w:t>（一）教学改革的总体思路</w:t>
      </w:r>
      <w:bookmarkEnd w:id="38"/>
      <w:bookmarkEnd w:id="39"/>
    </w:p>
    <w:p w14:paraId="26FE1CA2" w14:textId="77777777" w:rsidR="00282BF8" w:rsidRDefault="00000000">
      <w:pPr>
        <w:spacing w:line="400" w:lineRule="exact"/>
        <w:ind w:firstLineChars="200" w:firstLine="480"/>
        <w:rPr>
          <w:rFonts w:eastAsia="宋体" w:cs="黑体"/>
        </w:rPr>
      </w:pPr>
      <w:r>
        <w:rPr>
          <w:rFonts w:eastAsia="宋体" w:cs="黑体" w:hint="eastAsia"/>
        </w:rPr>
        <w:t>教学改革的总体思路：适应新形势下科技、经济、社会发展的趋势，从整体人才培养目标出发，根据培养目标和人才培养模式的要求，更新教学内容，优化课程体系，创新教学方法。精选教学内容，不断充实科学技术和社会发展的最新成果，注意把体现当代学科发展特征和趋势的、多学科间的知识交叉与渗透反映到教学内容中来。要注重教给学生科学的思维方法，为学生探索新事物、培养创新能力奠定基础，满足学生日益增长的身心发展需要。</w:t>
      </w:r>
    </w:p>
    <w:p w14:paraId="7D9D4246" w14:textId="77777777" w:rsidR="00282BF8" w:rsidRDefault="00000000">
      <w:pPr>
        <w:outlineLvl w:val="1"/>
        <w:rPr>
          <w:rFonts w:ascii="黑体" w:eastAsia="黑体" w:hAnsi="黑体"/>
          <w:sz w:val="28"/>
          <w:szCs w:val="28"/>
        </w:rPr>
      </w:pPr>
      <w:bookmarkStart w:id="40" w:name="_Toc438453305"/>
      <w:bookmarkStart w:id="41" w:name="_Toc152582501"/>
      <w:r>
        <w:rPr>
          <w:rFonts w:ascii="黑体" w:eastAsia="黑体" w:hAnsi="黑体" w:hint="eastAsia"/>
          <w:sz w:val="28"/>
          <w:szCs w:val="28"/>
        </w:rPr>
        <w:t>（二）人才培养模式改革</w:t>
      </w:r>
      <w:bookmarkEnd w:id="40"/>
      <w:bookmarkEnd w:id="41"/>
    </w:p>
    <w:p w14:paraId="150465F4" w14:textId="77777777" w:rsidR="00282BF8" w:rsidRDefault="00000000">
      <w:pPr>
        <w:spacing w:line="400" w:lineRule="exact"/>
        <w:ind w:firstLineChars="200" w:firstLine="480"/>
        <w:rPr>
          <w:rFonts w:eastAsia="宋体" w:cs="黑体"/>
        </w:rPr>
      </w:pPr>
      <w:r>
        <w:rPr>
          <w:rFonts w:eastAsia="宋体" w:cs="黑体" w:hint="eastAsia"/>
        </w:rPr>
        <w:t>学校以培养高素质应用型人才为目标，以“校企深度融合”为主要途径，推行育人模式的全面改革。</w:t>
      </w:r>
      <w:proofErr w:type="gramStart"/>
      <w:r>
        <w:rPr>
          <w:rFonts w:eastAsia="宋体" w:cs="黑体" w:hint="eastAsia"/>
        </w:rPr>
        <w:t>根据职场需要</w:t>
      </w:r>
      <w:proofErr w:type="gramEnd"/>
      <w:r>
        <w:rPr>
          <w:rFonts w:eastAsia="宋体" w:cs="黑体" w:hint="eastAsia"/>
        </w:rPr>
        <w:t>，从修正培养目标入手，逐步实行课程改革，以加大生产实习、实训的力度为突破点，与签有合作办学协议的企业密切结合，以知识、技能、动手能力、发展潜能满足企业与市场的需要为切入点，逐步提高校企融合度。</w:t>
      </w:r>
    </w:p>
    <w:p w14:paraId="64C7F21E" w14:textId="77777777" w:rsidR="00282BF8" w:rsidRDefault="00000000">
      <w:pPr>
        <w:outlineLvl w:val="1"/>
        <w:rPr>
          <w:rFonts w:ascii="黑体" w:eastAsia="黑体" w:hAnsi="黑体"/>
          <w:sz w:val="28"/>
          <w:szCs w:val="28"/>
        </w:rPr>
      </w:pPr>
      <w:bookmarkStart w:id="42" w:name="_Toc438453306"/>
      <w:bookmarkStart w:id="43" w:name="_Toc152582502"/>
      <w:r>
        <w:rPr>
          <w:rFonts w:ascii="黑体" w:eastAsia="黑体" w:hAnsi="黑体" w:hint="eastAsia"/>
          <w:sz w:val="28"/>
          <w:szCs w:val="28"/>
        </w:rPr>
        <w:t>（三）教学方法改革</w:t>
      </w:r>
      <w:bookmarkEnd w:id="42"/>
      <w:bookmarkEnd w:id="43"/>
    </w:p>
    <w:p w14:paraId="66421ADA" w14:textId="77777777" w:rsidR="00F476B8" w:rsidRDefault="00000000">
      <w:pPr>
        <w:spacing w:line="400" w:lineRule="exact"/>
        <w:ind w:firstLineChars="200" w:firstLine="480"/>
        <w:rPr>
          <w:rFonts w:eastAsia="宋体" w:cs="黑体"/>
        </w:rPr>
      </w:pPr>
      <w:r>
        <w:rPr>
          <w:rFonts w:eastAsia="宋体" w:cs="黑体" w:hint="eastAsia"/>
        </w:rPr>
        <w:t>学校采取多种措施，积极推动教学方法改革，对教学方法与手段的改革提出了明确要求，并将其作为课程评价的重要指标。鼓励和引导教师主动研究并改进教学方法，对教学研究项目、自制多媒体课件及教学资料购置进行资助，对教学成果、优秀课件、优秀教案、讲课比赛优胜教师进行表彰；</w:t>
      </w:r>
      <w:r w:rsidR="00A8633B">
        <w:rPr>
          <w:rFonts w:eastAsia="宋体" w:cs="黑体" w:hint="eastAsia"/>
        </w:rPr>
        <w:t>开展教学公开课、示范课与讲课比赛，就教学方法与手段进行专门培训与经验交流。</w:t>
      </w:r>
    </w:p>
    <w:p w14:paraId="65A056BE" w14:textId="3AB87712" w:rsidR="00282BF8" w:rsidRDefault="00A8633B">
      <w:pPr>
        <w:spacing w:line="400" w:lineRule="exact"/>
        <w:ind w:firstLineChars="200" w:firstLine="480"/>
        <w:rPr>
          <w:rFonts w:eastAsia="宋体" w:cs="黑体"/>
        </w:rPr>
      </w:pPr>
      <w:r w:rsidRPr="00A8633B">
        <w:rPr>
          <w:rFonts w:eastAsia="宋体" w:cs="黑体" w:hint="eastAsia"/>
        </w:rPr>
        <w:t>上一学年，我校组织开展校级《课堂教学创新大赛》、《教学设计大赛》、《多媒体教学课件大赛》与《课程思政教学竞赛》四项教师教学能力提升大赛，共表彰获奖教师</w:t>
      </w:r>
      <w:r w:rsidRPr="00A8633B">
        <w:rPr>
          <w:rFonts w:eastAsia="宋体" w:cs="黑体" w:hint="eastAsia"/>
        </w:rPr>
        <w:t>32</w:t>
      </w:r>
      <w:r w:rsidRPr="00A8633B">
        <w:rPr>
          <w:rFonts w:eastAsia="宋体" w:cs="黑体" w:hint="eastAsia"/>
        </w:rPr>
        <w:t>名</w:t>
      </w:r>
      <w:r w:rsidR="00F476B8">
        <w:rPr>
          <w:rFonts w:eastAsia="宋体" w:cs="黑体" w:hint="eastAsia"/>
        </w:rPr>
        <w:t>；</w:t>
      </w:r>
      <w:r w:rsidRPr="00A8633B">
        <w:rPr>
          <w:rFonts w:eastAsia="宋体" w:cs="黑体" w:hint="eastAsia"/>
        </w:rPr>
        <w:t>同时组织开展评选校级教学名师与教学骨干，共表彰校级教学名师</w:t>
      </w:r>
      <w:r w:rsidRPr="00A8633B">
        <w:rPr>
          <w:rFonts w:eastAsia="宋体" w:cs="黑体" w:hint="eastAsia"/>
        </w:rPr>
        <w:t>3</w:t>
      </w:r>
      <w:r w:rsidRPr="00A8633B">
        <w:rPr>
          <w:rFonts w:eastAsia="宋体" w:cs="黑体" w:hint="eastAsia"/>
        </w:rPr>
        <w:t>名，校级教学骨干</w:t>
      </w:r>
      <w:r w:rsidRPr="00A8633B">
        <w:rPr>
          <w:rFonts w:eastAsia="宋体" w:cs="黑体" w:hint="eastAsia"/>
        </w:rPr>
        <w:t>5</w:t>
      </w:r>
      <w:r w:rsidRPr="00A8633B">
        <w:rPr>
          <w:rFonts w:eastAsia="宋体" w:cs="黑体" w:hint="eastAsia"/>
        </w:rPr>
        <w:t>名。</w:t>
      </w:r>
    </w:p>
    <w:p w14:paraId="532C9BCD" w14:textId="34920297" w:rsidR="00282BF8" w:rsidRDefault="00000000">
      <w:pPr>
        <w:outlineLvl w:val="1"/>
        <w:rPr>
          <w:rFonts w:ascii="黑体" w:eastAsia="黑体" w:hAnsi="黑体"/>
          <w:sz w:val="28"/>
          <w:szCs w:val="28"/>
        </w:rPr>
      </w:pPr>
      <w:bookmarkStart w:id="44" w:name="_Toc438453307"/>
      <w:bookmarkStart w:id="45" w:name="_Toc152582503"/>
      <w:r>
        <w:rPr>
          <w:rFonts w:ascii="黑体" w:eastAsia="黑体" w:hAnsi="黑体" w:hint="eastAsia"/>
          <w:sz w:val="28"/>
          <w:szCs w:val="28"/>
        </w:rPr>
        <w:lastRenderedPageBreak/>
        <w:t>（四）考核方式改革</w:t>
      </w:r>
      <w:bookmarkEnd w:id="44"/>
      <w:bookmarkEnd w:id="45"/>
    </w:p>
    <w:p w14:paraId="7161ED13" w14:textId="77777777" w:rsidR="00282BF8" w:rsidRDefault="00000000">
      <w:pPr>
        <w:spacing w:line="400" w:lineRule="exact"/>
        <w:ind w:firstLineChars="200" w:firstLine="480"/>
        <w:rPr>
          <w:rFonts w:eastAsia="宋体" w:cs="黑体"/>
        </w:rPr>
      </w:pPr>
      <w:r>
        <w:rPr>
          <w:rFonts w:eastAsia="宋体" w:cs="黑体" w:hint="eastAsia"/>
        </w:rPr>
        <w:t>学校积极推进考试方法改革，主要公共基础课程坚持教考分离，统一命题、统一考试。专业课程则采用多种方式进行考试，如开卷与闭卷相结合、理论考试与实验考试相结合、笔试与上机考试相结合、期末考试与日常测试、作业相结合等，注重对学生知识、能力、素质的综合考核和评价。</w:t>
      </w:r>
    </w:p>
    <w:p w14:paraId="54D0D76E" w14:textId="77777777" w:rsidR="00282BF8" w:rsidRDefault="00000000">
      <w:pPr>
        <w:outlineLvl w:val="1"/>
        <w:rPr>
          <w:rFonts w:ascii="黑体" w:eastAsia="黑体" w:hAnsi="黑体"/>
          <w:sz w:val="28"/>
          <w:szCs w:val="28"/>
        </w:rPr>
      </w:pPr>
      <w:bookmarkStart w:id="46" w:name="_Toc438453308"/>
      <w:bookmarkStart w:id="47" w:name="_Toc152582504"/>
      <w:r>
        <w:rPr>
          <w:rFonts w:ascii="黑体" w:eastAsia="黑体" w:hAnsi="黑体" w:hint="eastAsia"/>
          <w:sz w:val="28"/>
          <w:szCs w:val="28"/>
        </w:rPr>
        <w:t>（五）实践教学开展情况</w:t>
      </w:r>
      <w:bookmarkEnd w:id="46"/>
      <w:bookmarkEnd w:id="47"/>
    </w:p>
    <w:p w14:paraId="6AE57598" w14:textId="4317ED93" w:rsidR="00282BF8" w:rsidRDefault="00000000">
      <w:pPr>
        <w:spacing w:line="400" w:lineRule="exact"/>
        <w:ind w:firstLineChars="200" w:firstLine="480"/>
        <w:rPr>
          <w:rFonts w:eastAsia="宋体" w:cs="黑体"/>
          <w:color w:val="000000"/>
        </w:rPr>
      </w:pPr>
      <w:r>
        <w:rPr>
          <w:rFonts w:eastAsia="宋体" w:cs="黑体" w:hint="eastAsia"/>
          <w:color w:val="000000"/>
        </w:rPr>
        <w:t>按照专业培养目标、培养计划、课程设置、教学大纲，以加强实践性教学环节为标准建设实验室。目前共计拥有实验场所</w:t>
      </w:r>
      <w:r>
        <w:rPr>
          <w:rFonts w:eastAsia="宋体" w:cs="黑体" w:hint="eastAsia"/>
          <w:color w:val="000000"/>
        </w:rPr>
        <w:t>63</w:t>
      </w:r>
      <w:r>
        <w:rPr>
          <w:rFonts w:eastAsia="宋体" w:cs="黑体" w:hint="eastAsia"/>
          <w:color w:val="000000"/>
        </w:rPr>
        <w:t>个，人均仪器设备值</w:t>
      </w:r>
      <w:r>
        <w:rPr>
          <w:rFonts w:eastAsia="宋体" w:cs="黑体" w:hint="eastAsia"/>
          <w:color w:val="000000"/>
        </w:rPr>
        <w:t>60</w:t>
      </w:r>
      <w:r w:rsidR="00951EDC">
        <w:rPr>
          <w:rFonts w:eastAsia="宋体" w:cs="黑体"/>
          <w:color w:val="000000"/>
        </w:rPr>
        <w:t>00</w:t>
      </w:r>
      <w:r>
        <w:rPr>
          <w:rFonts w:eastAsia="宋体" w:cs="黑体" w:hint="eastAsia"/>
          <w:color w:val="000000"/>
        </w:rPr>
        <w:t>元</w:t>
      </w:r>
      <w:r w:rsidR="00951EDC">
        <w:rPr>
          <w:rFonts w:eastAsia="宋体" w:cs="黑体" w:hint="eastAsia"/>
          <w:color w:val="000000"/>
        </w:rPr>
        <w:t>以上</w:t>
      </w:r>
      <w:r>
        <w:rPr>
          <w:rFonts w:eastAsia="宋体" w:cs="黑体" w:hint="eastAsia"/>
          <w:color w:val="000000"/>
        </w:rPr>
        <w:t>，实验室的仪器设备</w:t>
      </w:r>
      <w:r w:rsidR="00951EDC">
        <w:rPr>
          <w:rFonts w:eastAsia="宋体" w:cs="黑体" w:hint="eastAsia"/>
          <w:color w:val="000000"/>
        </w:rPr>
        <w:t>基本</w:t>
      </w:r>
      <w:r>
        <w:rPr>
          <w:rFonts w:eastAsia="宋体" w:cs="黑体" w:hint="eastAsia"/>
          <w:color w:val="000000"/>
        </w:rPr>
        <w:t>满足实验需要。</w:t>
      </w:r>
    </w:p>
    <w:p w14:paraId="7FDD31DD" w14:textId="77777777" w:rsidR="00282BF8" w:rsidRDefault="00000000">
      <w:pPr>
        <w:spacing w:line="400" w:lineRule="exact"/>
        <w:ind w:firstLineChars="200" w:firstLine="480"/>
        <w:rPr>
          <w:rFonts w:eastAsia="宋体" w:cs="黑体"/>
          <w:color w:val="000000"/>
        </w:rPr>
      </w:pPr>
      <w:r>
        <w:rPr>
          <w:rFonts w:eastAsia="宋体" w:cs="黑体" w:hint="eastAsia"/>
          <w:color w:val="000000"/>
        </w:rPr>
        <w:t>根据教学大纲与培养目标的需要设置教学内容，满足理论教学和技能培养的需要，在此基础上促进对知识融会贯通、举一反三，实验开出率在</w:t>
      </w:r>
      <w:r>
        <w:rPr>
          <w:rFonts w:eastAsia="宋体" w:cs="黑体" w:hint="eastAsia"/>
          <w:color w:val="000000"/>
        </w:rPr>
        <w:t>98%</w:t>
      </w:r>
      <w:r>
        <w:rPr>
          <w:rFonts w:eastAsia="宋体" w:cs="黑体" w:hint="eastAsia"/>
          <w:color w:val="000000"/>
        </w:rPr>
        <w:t>以上。学校鼓励各专业独立设置实验课程，根据实验内容进行重新组合。根据企业对新技术应用的情况，学科前沿知识的发展，及时调整和增加实验内容。</w:t>
      </w:r>
    </w:p>
    <w:p w14:paraId="63CEEFFB" w14:textId="19863FAC" w:rsidR="00282BF8" w:rsidRDefault="00000000">
      <w:pPr>
        <w:outlineLvl w:val="1"/>
        <w:rPr>
          <w:rFonts w:eastAsia="黑体"/>
          <w:sz w:val="28"/>
          <w:szCs w:val="28"/>
        </w:rPr>
      </w:pPr>
      <w:bookmarkStart w:id="48" w:name="_Toc438453309"/>
      <w:bookmarkStart w:id="49" w:name="_Toc152582505"/>
      <w:r>
        <w:rPr>
          <w:rFonts w:eastAsia="黑体" w:hint="eastAsia"/>
          <w:sz w:val="28"/>
          <w:szCs w:val="28"/>
        </w:rPr>
        <w:t>（六）实习</w:t>
      </w:r>
      <w:r w:rsidR="006D5F88">
        <w:rPr>
          <w:rFonts w:eastAsia="黑体" w:hint="eastAsia"/>
          <w:sz w:val="28"/>
          <w:szCs w:val="28"/>
        </w:rPr>
        <w:t>、</w:t>
      </w:r>
      <w:r>
        <w:rPr>
          <w:rFonts w:eastAsia="黑体" w:hint="eastAsia"/>
          <w:sz w:val="28"/>
          <w:szCs w:val="28"/>
        </w:rPr>
        <w:t>实训及社会实践情况</w:t>
      </w:r>
      <w:bookmarkEnd w:id="48"/>
      <w:bookmarkEnd w:id="49"/>
    </w:p>
    <w:p w14:paraId="4FB11BC6" w14:textId="77777777" w:rsidR="00893F10" w:rsidRDefault="00893F10">
      <w:pPr>
        <w:spacing w:line="400" w:lineRule="exact"/>
        <w:ind w:firstLineChars="200" w:firstLine="480"/>
        <w:rPr>
          <w:rFonts w:eastAsia="宋体" w:cs="黑体"/>
        </w:rPr>
      </w:pPr>
      <w:r>
        <w:rPr>
          <w:rFonts w:eastAsia="宋体" w:cs="黑体" w:hint="eastAsia"/>
        </w:rPr>
        <w:t>2</w:t>
      </w:r>
      <w:r>
        <w:rPr>
          <w:rFonts w:eastAsia="宋体" w:cs="黑体"/>
        </w:rPr>
        <w:t>022</w:t>
      </w:r>
      <w:r>
        <w:rPr>
          <w:rFonts w:eastAsia="宋体" w:cs="黑体" w:hint="eastAsia"/>
        </w:rPr>
        <w:t>-</w:t>
      </w:r>
      <w:r>
        <w:rPr>
          <w:rFonts w:eastAsia="宋体" w:cs="黑体"/>
        </w:rPr>
        <w:t>2023-1</w:t>
      </w:r>
      <w:r>
        <w:rPr>
          <w:rFonts w:eastAsia="宋体" w:cs="黑体" w:hint="eastAsia"/>
        </w:rPr>
        <w:t>学期，学校修订《实践教学管理办法》、《校外实习基地建设与管理办法》、《校外实习基地评估考核办法》、《实习实践评估实施方案》等文件，完善了实习工作管理制度，不断强化校企合作，积极拓展本科生实习实训渠道。</w:t>
      </w:r>
    </w:p>
    <w:p w14:paraId="4F177829" w14:textId="77777777" w:rsidR="009B130B" w:rsidRDefault="009B130B" w:rsidP="009B130B">
      <w:pPr>
        <w:spacing w:line="400" w:lineRule="exact"/>
        <w:ind w:firstLineChars="200" w:firstLine="480"/>
        <w:rPr>
          <w:rFonts w:eastAsia="宋体" w:cs="黑体"/>
        </w:rPr>
      </w:pPr>
      <w:r>
        <w:rPr>
          <w:rFonts w:eastAsia="宋体" w:cs="黑体" w:hint="eastAsia"/>
        </w:rPr>
        <w:t>学校不断加强产学协同育人、产学融合、产教融合建设与改革，我校陕西民办高校“新商科”一流课程建设与探索、大数据智能会计教学内容和课程体系改革等项目被列为我校重点建设项目。</w:t>
      </w:r>
    </w:p>
    <w:p w14:paraId="1762C9C8" w14:textId="74DB459C" w:rsidR="00D56A22" w:rsidRDefault="00D56A22">
      <w:pPr>
        <w:spacing w:line="400" w:lineRule="exact"/>
        <w:ind w:firstLineChars="200" w:firstLine="480"/>
        <w:rPr>
          <w:rFonts w:eastAsia="宋体" w:cs="黑体"/>
        </w:rPr>
      </w:pPr>
      <w:r>
        <w:rPr>
          <w:rFonts w:eastAsia="宋体" w:cs="黑体" w:hint="eastAsia"/>
        </w:rPr>
        <w:t>学校</w:t>
      </w:r>
      <w:r w:rsidR="00A8633B">
        <w:rPr>
          <w:rFonts w:eastAsia="宋体" w:cs="黑体" w:hint="eastAsia"/>
        </w:rPr>
        <w:t>开拓</w:t>
      </w:r>
      <w:r>
        <w:rPr>
          <w:rFonts w:eastAsia="宋体" w:cs="黑体" w:hint="eastAsia"/>
        </w:rPr>
        <w:t>实训</w:t>
      </w:r>
      <w:r w:rsidR="00A8633B">
        <w:rPr>
          <w:rFonts w:eastAsia="宋体" w:cs="黑体" w:hint="eastAsia"/>
        </w:rPr>
        <w:t>、</w:t>
      </w:r>
      <w:r>
        <w:rPr>
          <w:rFonts w:eastAsia="宋体" w:cs="黑体" w:hint="eastAsia"/>
        </w:rPr>
        <w:t>实习</w:t>
      </w:r>
      <w:r w:rsidR="00A8633B">
        <w:rPr>
          <w:rFonts w:eastAsia="宋体" w:cs="黑体" w:hint="eastAsia"/>
        </w:rPr>
        <w:t>创新性</w:t>
      </w:r>
      <w:r>
        <w:rPr>
          <w:rFonts w:eastAsia="宋体" w:cs="黑体" w:hint="eastAsia"/>
        </w:rPr>
        <w:t>结合</w:t>
      </w:r>
      <w:r w:rsidR="00A8633B">
        <w:rPr>
          <w:rFonts w:eastAsia="宋体" w:cs="黑体" w:hint="eastAsia"/>
        </w:rPr>
        <w:t>，</w:t>
      </w:r>
      <w:r>
        <w:rPr>
          <w:rFonts w:eastAsia="宋体" w:cs="黑体" w:hint="eastAsia"/>
        </w:rPr>
        <w:t>以全程企业导师、全部实际课题、</w:t>
      </w:r>
      <w:r w:rsidR="00A8633B">
        <w:rPr>
          <w:rFonts w:eastAsia="宋体" w:cs="黑体" w:hint="eastAsia"/>
        </w:rPr>
        <w:t>全部</w:t>
      </w:r>
      <w:r>
        <w:rPr>
          <w:rFonts w:eastAsia="宋体" w:cs="黑体" w:hint="eastAsia"/>
        </w:rPr>
        <w:t>师生参与的形式，</w:t>
      </w:r>
      <w:r w:rsidR="00A8633B">
        <w:rPr>
          <w:rFonts w:eastAsia="宋体" w:cs="黑体" w:hint="eastAsia"/>
        </w:rPr>
        <w:t>对信工大类学生开展实习实训工作，</w:t>
      </w:r>
      <w:r w:rsidR="009B130B">
        <w:rPr>
          <w:rFonts w:eastAsia="宋体" w:cs="黑体" w:hint="eastAsia"/>
        </w:rPr>
        <w:t>涉及师生</w:t>
      </w:r>
      <w:r w:rsidR="009B130B">
        <w:rPr>
          <w:rFonts w:eastAsia="宋体" w:cs="黑体" w:hint="eastAsia"/>
        </w:rPr>
        <w:t>7</w:t>
      </w:r>
      <w:r w:rsidR="009B130B">
        <w:rPr>
          <w:rFonts w:eastAsia="宋体" w:cs="黑体"/>
        </w:rPr>
        <w:t>00</w:t>
      </w:r>
      <w:r w:rsidR="009B130B">
        <w:rPr>
          <w:rFonts w:eastAsia="宋体" w:cs="黑体" w:hint="eastAsia"/>
        </w:rPr>
        <w:t>余人，</w:t>
      </w:r>
      <w:r w:rsidR="00A8633B">
        <w:rPr>
          <w:rFonts w:eastAsia="宋体" w:cs="黑体" w:hint="eastAsia"/>
        </w:rPr>
        <w:t>涉及项目近</w:t>
      </w:r>
      <w:r w:rsidR="00F6033C">
        <w:rPr>
          <w:rFonts w:eastAsia="宋体" w:cs="黑体"/>
        </w:rPr>
        <w:t>130</w:t>
      </w:r>
      <w:r w:rsidR="00A8633B">
        <w:rPr>
          <w:rFonts w:eastAsia="宋体" w:cs="黑体" w:hint="eastAsia"/>
        </w:rPr>
        <w:t>项，新</w:t>
      </w:r>
      <w:r w:rsidR="00F6033C">
        <w:rPr>
          <w:rFonts w:eastAsia="宋体" w:cs="黑体" w:hint="eastAsia"/>
        </w:rPr>
        <w:t>的模式促进学生接触实践、熟悉产业、深入项目，提高了学生专业能力、团队合作能力和综合素养。</w:t>
      </w:r>
    </w:p>
    <w:p w14:paraId="1961B31A" w14:textId="568D6250" w:rsidR="00282BF8" w:rsidRDefault="00000000">
      <w:pPr>
        <w:outlineLvl w:val="1"/>
        <w:rPr>
          <w:rFonts w:eastAsia="黑体"/>
          <w:sz w:val="28"/>
          <w:szCs w:val="28"/>
        </w:rPr>
      </w:pPr>
      <w:bookmarkStart w:id="50" w:name="_Toc438453310"/>
      <w:bookmarkStart w:id="51" w:name="_Toc152582506"/>
      <w:r>
        <w:rPr>
          <w:rFonts w:eastAsia="黑体" w:hint="eastAsia"/>
          <w:sz w:val="28"/>
          <w:szCs w:val="28"/>
        </w:rPr>
        <w:t>（七）毕业论文（设计）情况</w:t>
      </w:r>
      <w:bookmarkEnd w:id="50"/>
      <w:bookmarkEnd w:id="51"/>
    </w:p>
    <w:p w14:paraId="5420A52A" w14:textId="77777777" w:rsidR="00282BF8" w:rsidRDefault="00000000" w:rsidP="007D4B59">
      <w:pPr>
        <w:outlineLvl w:val="2"/>
        <w:rPr>
          <w:rFonts w:ascii="黑体" w:eastAsia="黑体" w:hAnsi="黑体"/>
          <w:color w:val="000000"/>
        </w:rPr>
      </w:pPr>
      <w:bookmarkStart w:id="52" w:name="_Toc152582507"/>
      <w:r>
        <w:rPr>
          <w:rFonts w:ascii="黑体" w:eastAsia="黑体" w:hAnsi="黑体" w:hint="eastAsia"/>
          <w:color w:val="000000"/>
        </w:rPr>
        <w:t>1、质量管理方面</w:t>
      </w:r>
      <w:bookmarkEnd w:id="52"/>
    </w:p>
    <w:p w14:paraId="221E1CAD" w14:textId="4034C00C" w:rsidR="007A7773" w:rsidRDefault="007A7773" w:rsidP="007A7773">
      <w:pPr>
        <w:spacing w:line="400" w:lineRule="exact"/>
        <w:ind w:firstLineChars="200" w:firstLine="480"/>
        <w:rPr>
          <w:rFonts w:eastAsia="宋体" w:cs="黑体"/>
          <w:color w:val="000000"/>
        </w:rPr>
      </w:pPr>
      <w:r w:rsidRPr="007A7773">
        <w:rPr>
          <w:rFonts w:eastAsia="宋体" w:cs="黑体"/>
          <w:color w:val="000000"/>
        </w:rPr>
        <w:t>学校使用</w:t>
      </w:r>
      <w:r w:rsidRPr="007A7773">
        <w:rPr>
          <w:rFonts w:eastAsia="宋体" w:cs="黑体"/>
          <w:color w:val="000000"/>
        </w:rPr>
        <w:t>“</w:t>
      </w:r>
      <w:r w:rsidRPr="007A7773">
        <w:rPr>
          <w:rFonts w:eastAsia="宋体" w:cs="黑体"/>
          <w:color w:val="000000"/>
        </w:rPr>
        <w:t>中国知网大学生毕设管理系统</w:t>
      </w:r>
      <w:r w:rsidRPr="007A7773">
        <w:rPr>
          <w:rFonts w:eastAsia="宋体" w:cs="黑体"/>
          <w:color w:val="000000"/>
        </w:rPr>
        <w:t>”</w:t>
      </w:r>
      <w:r w:rsidRPr="007A7773">
        <w:rPr>
          <w:rFonts w:eastAsia="宋体" w:cs="黑体"/>
          <w:color w:val="000000"/>
        </w:rPr>
        <w:t>，贯穿毕业论文（设计）选题、开题、过程管理、评审、答辩、推优的全过程，建立</w:t>
      </w:r>
      <w:r w:rsidRPr="007A7773">
        <w:rPr>
          <w:rFonts w:eastAsia="宋体" w:cs="黑体"/>
          <w:color w:val="000000"/>
        </w:rPr>
        <w:t>“</w:t>
      </w:r>
      <w:r w:rsidRPr="007A7773">
        <w:rPr>
          <w:rFonts w:eastAsia="宋体" w:cs="黑体"/>
          <w:color w:val="000000"/>
        </w:rPr>
        <w:t>质量标准</w:t>
      </w:r>
      <w:r w:rsidRPr="007A7773">
        <w:rPr>
          <w:rFonts w:eastAsia="宋体" w:cs="黑体"/>
          <w:color w:val="000000"/>
        </w:rPr>
        <w:t>-</w:t>
      </w:r>
      <w:r w:rsidRPr="007A7773">
        <w:rPr>
          <w:rFonts w:eastAsia="宋体" w:cs="黑体"/>
          <w:color w:val="000000"/>
        </w:rPr>
        <w:t>过程监督</w:t>
      </w:r>
      <w:r w:rsidRPr="007A7773">
        <w:rPr>
          <w:rFonts w:eastAsia="宋体" w:cs="黑体"/>
          <w:color w:val="000000"/>
        </w:rPr>
        <w:t>-</w:t>
      </w:r>
      <w:r w:rsidRPr="007A7773">
        <w:rPr>
          <w:rFonts w:eastAsia="宋体" w:cs="黑体"/>
          <w:color w:val="000000"/>
        </w:rPr>
        <w:t>结果评价</w:t>
      </w:r>
      <w:r w:rsidRPr="007A7773">
        <w:rPr>
          <w:rFonts w:eastAsia="宋体" w:cs="黑体"/>
          <w:color w:val="000000"/>
        </w:rPr>
        <w:t>”</w:t>
      </w:r>
      <w:r w:rsidRPr="007A7773">
        <w:rPr>
          <w:rFonts w:eastAsia="宋体" w:cs="黑体"/>
          <w:color w:val="000000"/>
        </w:rPr>
        <w:t>机制，使毕业论文（设计）管理工作更加系统化、规范化。学校将学术不端行为检测覆盖所有本科毕业生，严格执行检测标准，就论文抽检、学术不端行为的界</w:t>
      </w:r>
      <w:r w:rsidRPr="007A7773">
        <w:rPr>
          <w:rFonts w:eastAsia="宋体" w:cs="黑体"/>
          <w:color w:val="000000"/>
        </w:rPr>
        <w:lastRenderedPageBreak/>
        <w:t>定和处理、论文检查结果的使用和处理</w:t>
      </w:r>
      <w:r w:rsidRPr="007A7773">
        <w:rPr>
          <w:rFonts w:eastAsia="宋体" w:cs="黑体"/>
          <w:color w:val="000000"/>
        </w:rPr>
        <w:t xml:space="preserve"> </w:t>
      </w:r>
      <w:r w:rsidRPr="007A7773">
        <w:rPr>
          <w:rFonts w:eastAsia="宋体" w:cs="黑体"/>
          <w:color w:val="000000"/>
        </w:rPr>
        <w:t>等做出了细致的规定，有效提高了毕业论文（设计）的质量。</w:t>
      </w:r>
    </w:p>
    <w:p w14:paraId="0DD84D85" w14:textId="449BA538" w:rsidR="00282BF8" w:rsidRDefault="00000000" w:rsidP="007D4B59">
      <w:pPr>
        <w:outlineLvl w:val="2"/>
        <w:rPr>
          <w:rFonts w:ascii="黑体" w:eastAsia="黑体" w:hAnsi="黑体"/>
          <w:color w:val="000000"/>
        </w:rPr>
      </w:pPr>
      <w:bookmarkStart w:id="53" w:name="_Toc152582508"/>
      <w:r>
        <w:rPr>
          <w:rFonts w:ascii="黑体" w:eastAsia="黑体" w:hAnsi="黑体" w:hint="eastAsia"/>
          <w:color w:val="000000"/>
        </w:rPr>
        <w:t>2、选题要求方面</w:t>
      </w:r>
      <w:bookmarkEnd w:id="53"/>
    </w:p>
    <w:p w14:paraId="3E22A967" w14:textId="77777777" w:rsidR="00282BF8" w:rsidRDefault="00000000">
      <w:pPr>
        <w:spacing w:line="400" w:lineRule="exact"/>
        <w:ind w:firstLineChars="200" w:firstLine="480"/>
        <w:rPr>
          <w:rFonts w:eastAsia="宋体" w:cs="黑体"/>
          <w:color w:val="000000"/>
        </w:rPr>
      </w:pPr>
      <w:r>
        <w:rPr>
          <w:rFonts w:eastAsia="宋体" w:cs="黑体" w:hint="eastAsia"/>
          <w:color w:val="000000"/>
        </w:rPr>
        <w:t>学校遵循《陕西科技大学镐京学院毕业设计（论文）指导条例》规定，严把指导教师资格，选派具有中级及以上职称的教师和“双师型”教师担任论文指导教师，鼓励教师将来自生产实际和科研项目的课题作为毕业设计（论文）的选题，尤其对人文社科类专业，要求选题明确任务，以避免题目过大。</w:t>
      </w:r>
    </w:p>
    <w:p w14:paraId="52C9B633" w14:textId="77777777" w:rsidR="00282BF8" w:rsidRDefault="00000000" w:rsidP="007D4B59">
      <w:pPr>
        <w:outlineLvl w:val="2"/>
        <w:rPr>
          <w:rFonts w:ascii="黑体" w:eastAsia="黑体" w:hAnsi="黑体"/>
          <w:color w:val="000000"/>
        </w:rPr>
      </w:pPr>
      <w:bookmarkStart w:id="54" w:name="_Toc152582509"/>
      <w:r>
        <w:rPr>
          <w:rFonts w:ascii="黑体" w:eastAsia="黑体" w:hAnsi="黑体" w:hint="eastAsia"/>
          <w:color w:val="000000"/>
        </w:rPr>
        <w:t>3、过程控制方面</w:t>
      </w:r>
      <w:bookmarkEnd w:id="54"/>
    </w:p>
    <w:p w14:paraId="1F5F9DF1" w14:textId="77777777" w:rsidR="00282BF8" w:rsidRDefault="00000000">
      <w:pPr>
        <w:spacing w:line="400" w:lineRule="exact"/>
        <w:ind w:firstLineChars="200" w:firstLine="480"/>
        <w:rPr>
          <w:rFonts w:eastAsia="宋体" w:cs="黑体"/>
          <w:color w:val="000000"/>
        </w:rPr>
      </w:pPr>
      <w:r>
        <w:rPr>
          <w:rFonts w:eastAsia="宋体" w:cs="黑体" w:hint="eastAsia"/>
          <w:color w:val="000000"/>
        </w:rPr>
        <w:t>学校的《本科毕业设计</w:t>
      </w:r>
      <w:r>
        <w:rPr>
          <w:rFonts w:eastAsia="宋体" w:cs="黑体" w:hint="eastAsia"/>
          <w:color w:val="000000"/>
        </w:rPr>
        <w:t>(</w:t>
      </w:r>
      <w:r>
        <w:rPr>
          <w:rFonts w:eastAsia="宋体" w:cs="黑体" w:hint="eastAsia"/>
          <w:color w:val="000000"/>
        </w:rPr>
        <w:t>论文</w:t>
      </w:r>
      <w:r>
        <w:rPr>
          <w:rFonts w:eastAsia="宋体" w:cs="黑体" w:hint="eastAsia"/>
          <w:color w:val="000000"/>
        </w:rPr>
        <w:t>)</w:t>
      </w:r>
      <w:r>
        <w:rPr>
          <w:rFonts w:eastAsia="宋体" w:cs="黑体" w:hint="eastAsia"/>
          <w:color w:val="000000"/>
        </w:rPr>
        <w:t>管理办法》《毕业设计</w:t>
      </w:r>
      <w:r>
        <w:rPr>
          <w:rFonts w:eastAsia="宋体" w:cs="黑体" w:hint="eastAsia"/>
          <w:color w:val="000000"/>
        </w:rPr>
        <w:t>(</w:t>
      </w:r>
      <w:r>
        <w:rPr>
          <w:rFonts w:eastAsia="宋体" w:cs="黑体" w:hint="eastAsia"/>
          <w:color w:val="000000"/>
        </w:rPr>
        <w:t>论文</w:t>
      </w:r>
      <w:r>
        <w:rPr>
          <w:rFonts w:eastAsia="宋体" w:cs="黑体" w:hint="eastAsia"/>
          <w:color w:val="000000"/>
        </w:rPr>
        <w:t>)</w:t>
      </w:r>
      <w:r>
        <w:rPr>
          <w:rFonts w:eastAsia="宋体" w:cs="黑体" w:hint="eastAsia"/>
          <w:color w:val="000000"/>
        </w:rPr>
        <w:t>答辩管理办法》《毕业设计</w:t>
      </w:r>
      <w:r>
        <w:rPr>
          <w:rFonts w:eastAsia="宋体" w:cs="黑体" w:hint="eastAsia"/>
          <w:color w:val="000000"/>
        </w:rPr>
        <w:t>(</w:t>
      </w:r>
      <w:r>
        <w:rPr>
          <w:rFonts w:eastAsia="宋体" w:cs="黑体" w:hint="eastAsia"/>
          <w:color w:val="000000"/>
        </w:rPr>
        <w:t>论文</w:t>
      </w:r>
      <w:r>
        <w:rPr>
          <w:rFonts w:eastAsia="宋体" w:cs="黑体" w:hint="eastAsia"/>
          <w:color w:val="000000"/>
        </w:rPr>
        <w:t>)</w:t>
      </w:r>
      <w:r>
        <w:rPr>
          <w:rFonts w:eastAsia="宋体" w:cs="黑体" w:hint="eastAsia"/>
          <w:color w:val="000000"/>
        </w:rPr>
        <w:t>撰写规范》等文件对毕业设计</w:t>
      </w:r>
      <w:r>
        <w:rPr>
          <w:rFonts w:eastAsia="宋体" w:cs="黑体" w:hint="eastAsia"/>
          <w:color w:val="000000"/>
        </w:rPr>
        <w:t>(</w:t>
      </w:r>
      <w:r>
        <w:rPr>
          <w:rFonts w:eastAsia="宋体" w:cs="黑体" w:hint="eastAsia"/>
          <w:color w:val="000000"/>
        </w:rPr>
        <w:t>论文</w:t>
      </w:r>
      <w:r>
        <w:rPr>
          <w:rFonts w:eastAsia="宋体" w:cs="黑体" w:hint="eastAsia"/>
          <w:color w:val="000000"/>
        </w:rPr>
        <w:t>)</w:t>
      </w:r>
      <w:r>
        <w:rPr>
          <w:rFonts w:eastAsia="宋体" w:cs="黑体" w:hint="eastAsia"/>
          <w:color w:val="000000"/>
        </w:rPr>
        <w:t>的选题、指导、开题、中期检查、论文撰写、答辩等各环节进行规范。各学院则根据专业特点，制定了一系列具体措施和要求。教务处会同校教学督导按照毕业设计</w:t>
      </w:r>
      <w:r>
        <w:rPr>
          <w:rFonts w:eastAsia="宋体" w:cs="黑体" w:hint="eastAsia"/>
          <w:color w:val="000000"/>
        </w:rPr>
        <w:t>(</w:t>
      </w:r>
      <w:r>
        <w:rPr>
          <w:rFonts w:eastAsia="宋体" w:cs="黑体" w:hint="eastAsia"/>
          <w:color w:val="000000"/>
        </w:rPr>
        <w:t>论文</w:t>
      </w:r>
      <w:r>
        <w:rPr>
          <w:rFonts w:eastAsia="宋体" w:cs="黑体" w:hint="eastAsia"/>
          <w:color w:val="000000"/>
        </w:rPr>
        <w:t>)</w:t>
      </w:r>
      <w:r>
        <w:rPr>
          <w:rFonts w:eastAsia="宋体" w:cs="黑体" w:hint="eastAsia"/>
          <w:color w:val="000000"/>
        </w:rPr>
        <w:t>安排对各二级学院的开题评审、中期检查、论文答辩等各环节进行检查、督导，保证了毕业设计</w:t>
      </w:r>
      <w:r>
        <w:rPr>
          <w:rFonts w:eastAsia="宋体" w:cs="黑体" w:hint="eastAsia"/>
          <w:color w:val="000000"/>
        </w:rPr>
        <w:t>(</w:t>
      </w:r>
      <w:r>
        <w:rPr>
          <w:rFonts w:eastAsia="宋体" w:cs="黑体" w:hint="eastAsia"/>
          <w:color w:val="000000"/>
        </w:rPr>
        <w:t>论文</w:t>
      </w:r>
      <w:r>
        <w:rPr>
          <w:rFonts w:eastAsia="宋体" w:cs="黑体" w:hint="eastAsia"/>
          <w:color w:val="000000"/>
        </w:rPr>
        <w:t>)</w:t>
      </w:r>
      <w:r>
        <w:rPr>
          <w:rFonts w:eastAsia="宋体" w:cs="黑体" w:hint="eastAsia"/>
          <w:color w:val="000000"/>
        </w:rPr>
        <w:t>在内容、质量等方面符合人才培养定位和目标要求。</w:t>
      </w:r>
    </w:p>
    <w:p w14:paraId="323AF11B" w14:textId="77777777" w:rsidR="00282BF8" w:rsidRDefault="00000000">
      <w:pPr>
        <w:outlineLvl w:val="1"/>
        <w:rPr>
          <w:rFonts w:eastAsia="黑体"/>
          <w:sz w:val="28"/>
          <w:szCs w:val="28"/>
        </w:rPr>
      </w:pPr>
      <w:bookmarkStart w:id="55" w:name="_Toc152582510"/>
      <w:r>
        <w:rPr>
          <w:rFonts w:eastAsia="黑体" w:hint="eastAsia"/>
          <w:sz w:val="28"/>
          <w:szCs w:val="28"/>
        </w:rPr>
        <w:t>（八）创新创业教育情况</w:t>
      </w:r>
      <w:bookmarkEnd w:id="55"/>
    </w:p>
    <w:p w14:paraId="1A406863" w14:textId="0596C213" w:rsidR="00282BF8" w:rsidRDefault="00000000">
      <w:pPr>
        <w:spacing w:line="400" w:lineRule="exact"/>
        <w:ind w:firstLineChars="200" w:firstLine="480"/>
        <w:rPr>
          <w:rFonts w:eastAsia="宋体" w:cs="黑体"/>
          <w:color w:val="000000"/>
        </w:rPr>
      </w:pPr>
      <w:r>
        <w:rPr>
          <w:rFonts w:eastAsia="宋体" w:cs="黑体" w:hint="eastAsia"/>
          <w:color w:val="000000"/>
        </w:rPr>
        <w:t>学校高度重视创新创业教育，构建了多层次、立体化、全程化的创新创业教育教学体系，强调创新创业教育必须与专业教育相结合，融入创新意识和能力教育，要开设专业前沿的讲座，撰写创新创业教育实施报告。充分发挥“挑战杯”竞赛、“互联网</w:t>
      </w:r>
      <w:r>
        <w:rPr>
          <w:rFonts w:eastAsia="宋体" w:cs="黑体" w:hint="eastAsia"/>
          <w:color w:val="000000"/>
        </w:rPr>
        <w:t>+</w:t>
      </w:r>
      <w:r>
        <w:rPr>
          <w:rFonts w:eastAsia="宋体" w:cs="黑体" w:hint="eastAsia"/>
          <w:color w:val="000000"/>
        </w:rPr>
        <w:t>”</w:t>
      </w:r>
      <w:r w:rsidR="007A7773">
        <w:rPr>
          <w:rFonts w:eastAsia="宋体" w:cs="黑体" w:hint="eastAsia"/>
          <w:color w:val="000000"/>
        </w:rPr>
        <w:t>、</w:t>
      </w:r>
      <w:r>
        <w:rPr>
          <w:rFonts w:eastAsia="宋体" w:cs="黑体" w:hint="eastAsia"/>
          <w:color w:val="000000"/>
        </w:rPr>
        <w:t>大学生创新创业大赛、电子设计竞赛等一系列大学生科技竞赛的育人作用，加强培训指导，扩大学生参与面，定期举办大学生科技节和开展与各学科专业相结合的“创意、创新、创业”活动</w:t>
      </w:r>
      <w:r w:rsidR="00DF008A">
        <w:rPr>
          <w:rFonts w:eastAsia="宋体" w:cs="黑体" w:hint="eastAsia"/>
          <w:color w:val="000000"/>
        </w:rPr>
        <w:t>、</w:t>
      </w:r>
      <w:r>
        <w:rPr>
          <w:rFonts w:eastAsia="宋体" w:cs="黑体" w:hint="eastAsia"/>
          <w:color w:val="000000"/>
        </w:rPr>
        <w:t>创新创业大赛及模拟实践活动，支持大学生创业联盟和学生科技社团开展创新创业实践活动。</w:t>
      </w:r>
    </w:p>
    <w:p w14:paraId="51C48336" w14:textId="0EBD0CD0" w:rsidR="008052A1" w:rsidRDefault="007A7773">
      <w:pPr>
        <w:spacing w:line="400" w:lineRule="exact"/>
        <w:ind w:firstLineChars="200" w:firstLine="480"/>
        <w:rPr>
          <w:rFonts w:eastAsia="宋体" w:cs="黑体"/>
          <w:color w:val="000000"/>
        </w:rPr>
      </w:pPr>
      <w:r>
        <w:rPr>
          <w:rFonts w:eastAsia="宋体" w:cs="黑体" w:hint="eastAsia"/>
          <w:color w:val="000000"/>
        </w:rPr>
        <w:t>经过系列活动，</w:t>
      </w:r>
      <w:r w:rsidR="009F2BB9">
        <w:rPr>
          <w:rFonts w:eastAsia="宋体" w:cs="黑体" w:hint="eastAsia"/>
          <w:color w:val="000000"/>
        </w:rPr>
        <w:t>学生参与双创活动积极性增加，</w:t>
      </w:r>
      <w:r>
        <w:rPr>
          <w:rFonts w:eastAsia="宋体" w:cs="黑体" w:hint="eastAsia"/>
          <w:color w:val="000000"/>
        </w:rPr>
        <w:t>本学年创新创业训练项目</w:t>
      </w:r>
      <w:r w:rsidR="009F2BB9">
        <w:rPr>
          <w:rFonts w:eastAsia="宋体" w:cs="黑体" w:hint="eastAsia"/>
          <w:color w:val="000000"/>
        </w:rPr>
        <w:t>参与人数近</w:t>
      </w:r>
      <w:r w:rsidR="009F2BB9">
        <w:rPr>
          <w:rFonts w:eastAsia="宋体" w:cs="黑体" w:hint="eastAsia"/>
          <w:color w:val="000000"/>
        </w:rPr>
        <w:t>2</w:t>
      </w:r>
      <w:r w:rsidR="009F2BB9">
        <w:rPr>
          <w:rFonts w:eastAsia="宋体" w:cs="黑体"/>
          <w:color w:val="000000"/>
        </w:rPr>
        <w:t>000</w:t>
      </w:r>
      <w:r w:rsidR="009F2BB9">
        <w:rPr>
          <w:rFonts w:eastAsia="宋体" w:cs="黑体" w:hint="eastAsia"/>
          <w:color w:val="000000"/>
        </w:rPr>
        <w:t>人，</w:t>
      </w:r>
      <w:r>
        <w:rPr>
          <w:rFonts w:eastAsia="宋体" w:cs="黑体" w:hint="eastAsia"/>
          <w:color w:val="000000"/>
        </w:rPr>
        <w:t>参与</w:t>
      </w:r>
      <w:r w:rsidR="009F2BB9">
        <w:rPr>
          <w:rFonts w:eastAsia="宋体" w:cs="黑体" w:hint="eastAsia"/>
          <w:color w:val="000000"/>
        </w:rPr>
        <w:t>人数</w:t>
      </w:r>
      <w:r>
        <w:rPr>
          <w:rFonts w:eastAsia="宋体" w:cs="黑体" w:hint="eastAsia"/>
          <w:color w:val="000000"/>
        </w:rPr>
        <w:t>创历年新高。</w:t>
      </w:r>
    </w:p>
    <w:p w14:paraId="0E1DFBF5" w14:textId="431C66D7" w:rsidR="007A7773" w:rsidRDefault="00951EDC">
      <w:pPr>
        <w:spacing w:line="400" w:lineRule="exact"/>
        <w:ind w:firstLineChars="200" w:firstLine="480"/>
        <w:rPr>
          <w:rFonts w:eastAsia="宋体" w:cs="黑体"/>
          <w:color w:val="000000"/>
        </w:rPr>
      </w:pPr>
      <w:r>
        <w:rPr>
          <w:rFonts w:eastAsia="宋体" w:cs="黑体" w:hint="eastAsia"/>
          <w:color w:val="000000"/>
        </w:rPr>
        <w:t>报告期内，</w:t>
      </w:r>
      <w:r w:rsidR="008052A1">
        <w:rPr>
          <w:rFonts w:eastAsia="宋体" w:cs="黑体" w:hint="eastAsia"/>
          <w:color w:val="000000"/>
        </w:rPr>
        <w:t>我校</w:t>
      </w:r>
      <w:r w:rsidR="008052A1" w:rsidRPr="0068100D">
        <w:rPr>
          <w:rFonts w:eastAsia="宋体" w:cs="黑体"/>
          <w:color w:val="000000"/>
        </w:rPr>
        <w:t>“</w:t>
      </w:r>
      <w:r w:rsidR="008052A1" w:rsidRPr="0068100D">
        <w:rPr>
          <w:rFonts w:eastAsia="宋体" w:cs="黑体"/>
          <w:color w:val="000000"/>
        </w:rPr>
        <w:t>智动</w:t>
      </w:r>
      <w:r w:rsidR="008052A1" w:rsidRPr="0068100D">
        <w:rPr>
          <w:rFonts w:eastAsia="宋体" w:cs="黑体"/>
          <w:color w:val="000000"/>
        </w:rPr>
        <w:t>”</w:t>
      </w:r>
      <w:r w:rsidR="008052A1" w:rsidRPr="0068100D">
        <w:rPr>
          <w:rFonts w:eastAsia="宋体" w:cs="黑体"/>
          <w:color w:val="000000"/>
        </w:rPr>
        <w:t>联农</w:t>
      </w:r>
      <w:r w:rsidR="008052A1" w:rsidRPr="0068100D">
        <w:rPr>
          <w:rFonts w:eastAsia="宋体" w:cs="黑体"/>
          <w:color w:val="000000"/>
        </w:rPr>
        <w:t>--</w:t>
      </w:r>
      <w:r w:rsidR="008052A1" w:rsidRPr="0068100D">
        <w:rPr>
          <w:rFonts w:eastAsia="宋体" w:cs="黑体"/>
          <w:color w:val="000000"/>
        </w:rPr>
        <w:t>自动化智能农业</w:t>
      </w:r>
      <w:r w:rsidR="006B18E2">
        <w:rPr>
          <w:rFonts w:eastAsia="宋体" w:cs="黑体" w:hint="eastAsia"/>
          <w:color w:val="000000"/>
        </w:rPr>
        <w:t>等</w:t>
      </w:r>
      <w:r w:rsidR="008052A1">
        <w:rPr>
          <w:rFonts w:eastAsia="宋体" w:cs="黑体" w:hint="eastAsia"/>
          <w:color w:val="000000"/>
        </w:rPr>
        <w:t>共计</w:t>
      </w:r>
      <w:r w:rsidR="008052A1">
        <w:rPr>
          <w:rFonts w:eastAsia="宋体" w:cs="黑体" w:hint="eastAsia"/>
          <w:color w:val="000000"/>
        </w:rPr>
        <w:t>4</w:t>
      </w:r>
      <w:r w:rsidR="008052A1">
        <w:rPr>
          <w:rFonts w:eastAsia="宋体" w:cs="黑体" w:hint="eastAsia"/>
          <w:color w:val="000000"/>
        </w:rPr>
        <w:t>项</w:t>
      </w:r>
      <w:r>
        <w:rPr>
          <w:rFonts w:eastAsia="宋体" w:cs="黑体" w:hint="eastAsia"/>
          <w:color w:val="000000"/>
        </w:rPr>
        <w:t>获批国家级</w:t>
      </w:r>
      <w:r w:rsidR="008052A1">
        <w:rPr>
          <w:rFonts w:eastAsia="宋体" w:cs="黑体" w:hint="eastAsia"/>
          <w:color w:val="000000"/>
        </w:rPr>
        <w:t>创新项目，</w:t>
      </w:r>
      <w:proofErr w:type="gramStart"/>
      <w:r w:rsidR="008052A1" w:rsidRPr="0068100D">
        <w:rPr>
          <w:rFonts w:eastAsia="宋体" w:cs="黑体"/>
          <w:color w:val="000000"/>
        </w:rPr>
        <w:t>箭支靶面</w:t>
      </w:r>
      <w:proofErr w:type="gramEnd"/>
      <w:r w:rsidR="008052A1" w:rsidRPr="0068100D">
        <w:rPr>
          <w:rFonts w:eastAsia="宋体" w:cs="黑体"/>
          <w:color w:val="000000"/>
        </w:rPr>
        <w:t>落点识别系统</w:t>
      </w:r>
      <w:r w:rsidR="008052A1" w:rsidRPr="008052A1">
        <w:rPr>
          <w:rFonts w:eastAsia="宋体" w:cs="黑体" w:hint="eastAsia"/>
          <w:color w:val="000000"/>
        </w:rPr>
        <w:t>等</w:t>
      </w:r>
      <w:r w:rsidR="008052A1" w:rsidRPr="008052A1">
        <w:rPr>
          <w:rFonts w:eastAsia="宋体" w:cs="黑体" w:hint="eastAsia"/>
          <w:color w:val="000000"/>
        </w:rPr>
        <w:t>3</w:t>
      </w:r>
      <w:r w:rsidR="008052A1" w:rsidRPr="008052A1">
        <w:rPr>
          <w:rFonts w:eastAsia="宋体" w:cs="黑体"/>
          <w:color w:val="000000"/>
        </w:rPr>
        <w:t>0</w:t>
      </w:r>
      <w:r w:rsidR="008052A1" w:rsidRPr="008052A1">
        <w:rPr>
          <w:rFonts w:eastAsia="宋体" w:cs="黑体" w:hint="eastAsia"/>
          <w:color w:val="000000"/>
        </w:rPr>
        <w:t>项获</w:t>
      </w:r>
      <w:r>
        <w:rPr>
          <w:rFonts w:eastAsia="宋体" w:cs="黑体" w:hint="eastAsia"/>
          <w:color w:val="000000"/>
        </w:rPr>
        <w:t>省级项目</w:t>
      </w:r>
      <w:r>
        <w:rPr>
          <w:rFonts w:eastAsia="宋体" w:cs="黑体" w:hint="eastAsia"/>
          <w:color w:val="000000"/>
        </w:rPr>
        <w:t>3</w:t>
      </w:r>
      <w:r>
        <w:rPr>
          <w:rFonts w:eastAsia="宋体" w:cs="黑体"/>
          <w:color w:val="000000"/>
        </w:rPr>
        <w:t>0</w:t>
      </w:r>
      <w:r>
        <w:rPr>
          <w:rFonts w:eastAsia="宋体" w:cs="黑体" w:hint="eastAsia"/>
          <w:color w:val="000000"/>
        </w:rPr>
        <w:t>项，</w:t>
      </w:r>
      <w:r w:rsidR="008052A1">
        <w:rPr>
          <w:rFonts w:eastAsia="宋体" w:cs="黑体" w:hint="eastAsia"/>
          <w:color w:val="000000"/>
        </w:rPr>
        <w:t>为鼓励学生实践能力与创新创业能力提升，我校另立项</w:t>
      </w:r>
      <w:r>
        <w:rPr>
          <w:rFonts w:eastAsia="宋体" w:cs="黑体" w:hint="eastAsia"/>
          <w:color w:val="000000"/>
        </w:rPr>
        <w:t>3</w:t>
      </w:r>
      <w:r>
        <w:rPr>
          <w:rFonts w:eastAsia="宋体" w:cs="黑体"/>
          <w:color w:val="000000"/>
        </w:rPr>
        <w:t>7</w:t>
      </w:r>
      <w:r>
        <w:rPr>
          <w:rFonts w:eastAsia="宋体" w:cs="黑体" w:hint="eastAsia"/>
          <w:color w:val="000000"/>
        </w:rPr>
        <w:t>项</w:t>
      </w:r>
      <w:r w:rsidR="008052A1">
        <w:rPr>
          <w:rFonts w:eastAsia="宋体" w:cs="黑体" w:hint="eastAsia"/>
          <w:color w:val="000000"/>
        </w:rPr>
        <w:t>校级项目</w:t>
      </w:r>
      <w:r>
        <w:rPr>
          <w:rFonts w:eastAsia="宋体" w:cs="黑体" w:hint="eastAsia"/>
          <w:color w:val="000000"/>
        </w:rPr>
        <w:t>。</w:t>
      </w:r>
    </w:p>
    <w:p w14:paraId="5F37ABBB" w14:textId="1C80CA43" w:rsidR="006B18E2" w:rsidRPr="00B46260" w:rsidRDefault="00B46260" w:rsidP="006B18E2">
      <w:pPr>
        <w:spacing w:beforeLines="50" w:before="156" w:afterLines="50" w:after="156" w:line="400" w:lineRule="exact"/>
        <w:jc w:val="center"/>
        <w:rPr>
          <w:rFonts w:eastAsia="宋体" w:cs="黑体"/>
          <w:b/>
        </w:rPr>
      </w:pPr>
      <w:r>
        <w:rPr>
          <w:rFonts w:eastAsia="宋体" w:cs="黑体" w:hint="eastAsia"/>
          <w:b/>
        </w:rPr>
        <w:t>表</w:t>
      </w:r>
      <w:r>
        <w:rPr>
          <w:rFonts w:eastAsia="宋体" w:cs="黑体" w:hint="eastAsia"/>
          <w:b/>
        </w:rPr>
        <w:t>4</w:t>
      </w:r>
      <w:r>
        <w:rPr>
          <w:rFonts w:eastAsia="宋体" w:cs="黑体"/>
          <w:b/>
        </w:rPr>
        <w:t xml:space="preserve">-1 </w:t>
      </w:r>
      <w:r w:rsidR="006B18E2" w:rsidRPr="00B46260">
        <w:rPr>
          <w:rFonts w:eastAsia="宋体" w:cs="黑体" w:hint="eastAsia"/>
          <w:b/>
        </w:rPr>
        <w:t>学校国家级创新创业项目一览表</w:t>
      </w:r>
    </w:p>
    <w:tbl>
      <w:tblPr>
        <w:tblW w:w="7508" w:type="dxa"/>
        <w:jc w:val="center"/>
        <w:tblLook w:val="04A0" w:firstRow="1" w:lastRow="0" w:firstColumn="1" w:lastColumn="0" w:noHBand="0" w:noVBand="1"/>
      </w:tblPr>
      <w:tblGrid>
        <w:gridCol w:w="4957"/>
        <w:gridCol w:w="2551"/>
      </w:tblGrid>
      <w:tr w:rsidR="006B18E2" w:rsidRPr="006B18E2" w14:paraId="48C8DA05" w14:textId="77777777" w:rsidTr="009B130B">
        <w:trPr>
          <w:trHeight w:val="315"/>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3BD4AD" w14:textId="77777777" w:rsidR="006B18E2" w:rsidRPr="006B18E2" w:rsidRDefault="006B18E2" w:rsidP="006B18E2">
            <w:pPr>
              <w:jc w:val="center"/>
              <w:rPr>
                <w:rFonts w:eastAsia="宋体" w:cs="黑体"/>
                <w:b/>
                <w:bCs/>
                <w:color w:val="000000"/>
              </w:rPr>
            </w:pPr>
            <w:r w:rsidRPr="006B18E2">
              <w:rPr>
                <w:rFonts w:eastAsia="宋体" w:cs="黑体"/>
                <w:b/>
                <w:bCs/>
                <w:color w:val="000000"/>
              </w:rPr>
              <w:t>项目名称</w:t>
            </w:r>
          </w:p>
        </w:tc>
        <w:tc>
          <w:tcPr>
            <w:tcW w:w="255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E5AB470" w14:textId="77777777" w:rsidR="006B18E2" w:rsidRPr="006B18E2" w:rsidRDefault="006B18E2" w:rsidP="006B18E2">
            <w:pPr>
              <w:jc w:val="center"/>
              <w:rPr>
                <w:rFonts w:eastAsia="宋体" w:cs="黑体"/>
                <w:b/>
                <w:bCs/>
                <w:color w:val="000000"/>
              </w:rPr>
            </w:pPr>
            <w:r w:rsidRPr="006B18E2">
              <w:rPr>
                <w:rFonts w:eastAsia="宋体" w:cs="黑体"/>
                <w:b/>
                <w:bCs/>
                <w:color w:val="000000"/>
              </w:rPr>
              <w:t>项目级别</w:t>
            </w:r>
          </w:p>
        </w:tc>
      </w:tr>
      <w:tr w:rsidR="006B18E2" w:rsidRPr="006B18E2" w14:paraId="5D66BBCB" w14:textId="77777777" w:rsidTr="009B130B">
        <w:trPr>
          <w:trHeight w:val="300"/>
          <w:jc w:val="center"/>
        </w:trPr>
        <w:tc>
          <w:tcPr>
            <w:tcW w:w="495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60C788" w14:textId="77777777" w:rsidR="006B18E2" w:rsidRPr="006B18E2" w:rsidRDefault="006B18E2" w:rsidP="006B18E2">
            <w:pPr>
              <w:jc w:val="center"/>
              <w:rPr>
                <w:rFonts w:eastAsia="宋体" w:cs="黑体"/>
                <w:color w:val="000000"/>
              </w:rPr>
            </w:pPr>
            <w:r w:rsidRPr="006B18E2">
              <w:rPr>
                <w:rFonts w:eastAsia="宋体" w:cs="黑体"/>
                <w:color w:val="000000"/>
              </w:rPr>
              <w:t>“</w:t>
            </w:r>
            <w:r w:rsidRPr="006B18E2">
              <w:rPr>
                <w:rFonts w:eastAsia="宋体" w:cs="黑体"/>
                <w:color w:val="000000"/>
              </w:rPr>
              <w:t>智动</w:t>
            </w:r>
            <w:r w:rsidRPr="006B18E2">
              <w:rPr>
                <w:rFonts w:eastAsia="宋体" w:cs="黑体"/>
                <w:color w:val="000000"/>
              </w:rPr>
              <w:t>”</w:t>
            </w:r>
            <w:r w:rsidRPr="006B18E2">
              <w:rPr>
                <w:rFonts w:eastAsia="宋体" w:cs="黑体"/>
                <w:color w:val="000000"/>
              </w:rPr>
              <w:t>联农</w:t>
            </w:r>
            <w:r w:rsidRPr="006B18E2">
              <w:rPr>
                <w:rFonts w:eastAsia="宋体" w:cs="黑体"/>
                <w:color w:val="000000"/>
              </w:rPr>
              <w:t>--</w:t>
            </w:r>
            <w:r w:rsidRPr="006B18E2">
              <w:rPr>
                <w:rFonts w:eastAsia="宋体" w:cs="黑体"/>
                <w:color w:val="000000"/>
              </w:rPr>
              <w:t>自动化智能农业</w:t>
            </w:r>
          </w:p>
        </w:tc>
        <w:tc>
          <w:tcPr>
            <w:tcW w:w="2551" w:type="dxa"/>
            <w:tcBorders>
              <w:top w:val="nil"/>
              <w:left w:val="nil"/>
              <w:bottom w:val="single" w:sz="4" w:space="0" w:color="auto"/>
              <w:right w:val="single" w:sz="4" w:space="0" w:color="auto"/>
            </w:tcBorders>
            <w:shd w:val="clear" w:color="auto" w:fill="FFFFFF" w:themeFill="background1"/>
            <w:noWrap/>
            <w:vAlign w:val="center"/>
            <w:hideMark/>
          </w:tcPr>
          <w:p w14:paraId="07D3A4D2" w14:textId="77777777" w:rsidR="006B18E2" w:rsidRPr="006B18E2" w:rsidRDefault="006B18E2" w:rsidP="006B18E2">
            <w:pPr>
              <w:jc w:val="center"/>
              <w:rPr>
                <w:rFonts w:eastAsia="宋体" w:cs="黑体"/>
                <w:color w:val="000000"/>
              </w:rPr>
            </w:pPr>
            <w:r w:rsidRPr="006B18E2">
              <w:rPr>
                <w:rFonts w:eastAsia="宋体" w:cs="黑体"/>
                <w:color w:val="000000"/>
              </w:rPr>
              <w:t>国家级</w:t>
            </w:r>
          </w:p>
        </w:tc>
      </w:tr>
      <w:tr w:rsidR="006B18E2" w:rsidRPr="006B18E2" w14:paraId="7EBF7FAE" w14:textId="77777777" w:rsidTr="009B130B">
        <w:trPr>
          <w:trHeight w:val="300"/>
          <w:jc w:val="center"/>
        </w:trPr>
        <w:tc>
          <w:tcPr>
            <w:tcW w:w="495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3F3ABB" w14:textId="77777777" w:rsidR="006B18E2" w:rsidRPr="006B18E2" w:rsidRDefault="006B18E2" w:rsidP="006B18E2">
            <w:pPr>
              <w:jc w:val="center"/>
              <w:rPr>
                <w:rFonts w:eastAsia="宋体" w:cs="黑体"/>
                <w:color w:val="000000"/>
              </w:rPr>
            </w:pPr>
            <w:r w:rsidRPr="006B18E2">
              <w:rPr>
                <w:rFonts w:eastAsia="宋体" w:cs="黑体"/>
                <w:color w:val="000000"/>
              </w:rPr>
              <w:t>乌金文创</w:t>
            </w:r>
            <w:r w:rsidRPr="006B18E2">
              <w:rPr>
                <w:rFonts w:eastAsia="宋体" w:cs="黑体"/>
                <w:color w:val="000000"/>
              </w:rPr>
              <w:t>——</w:t>
            </w:r>
            <w:r w:rsidRPr="006B18E2">
              <w:rPr>
                <w:rFonts w:eastAsia="宋体" w:cs="黑体"/>
                <w:color w:val="000000"/>
              </w:rPr>
              <w:t>守护文化根基</w:t>
            </w:r>
          </w:p>
        </w:tc>
        <w:tc>
          <w:tcPr>
            <w:tcW w:w="2551" w:type="dxa"/>
            <w:tcBorders>
              <w:top w:val="nil"/>
              <w:left w:val="nil"/>
              <w:bottom w:val="single" w:sz="4" w:space="0" w:color="auto"/>
              <w:right w:val="single" w:sz="4" w:space="0" w:color="auto"/>
            </w:tcBorders>
            <w:shd w:val="clear" w:color="auto" w:fill="FFFFFF" w:themeFill="background1"/>
            <w:noWrap/>
            <w:vAlign w:val="center"/>
            <w:hideMark/>
          </w:tcPr>
          <w:p w14:paraId="19BCE590" w14:textId="77777777" w:rsidR="006B18E2" w:rsidRPr="006B18E2" w:rsidRDefault="006B18E2" w:rsidP="006B18E2">
            <w:pPr>
              <w:jc w:val="center"/>
              <w:rPr>
                <w:rFonts w:eastAsia="宋体" w:cs="黑体"/>
                <w:color w:val="000000"/>
              </w:rPr>
            </w:pPr>
            <w:r w:rsidRPr="006B18E2">
              <w:rPr>
                <w:rFonts w:eastAsia="宋体" w:cs="黑体"/>
                <w:color w:val="000000"/>
              </w:rPr>
              <w:t>国家级</w:t>
            </w:r>
          </w:p>
        </w:tc>
      </w:tr>
      <w:tr w:rsidR="006B18E2" w:rsidRPr="006B18E2" w14:paraId="1C38F9F2" w14:textId="77777777" w:rsidTr="009B130B">
        <w:trPr>
          <w:trHeight w:val="300"/>
          <w:jc w:val="center"/>
        </w:trPr>
        <w:tc>
          <w:tcPr>
            <w:tcW w:w="495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922329" w14:textId="77777777" w:rsidR="006B18E2" w:rsidRPr="006B18E2" w:rsidRDefault="006B18E2" w:rsidP="006B18E2">
            <w:pPr>
              <w:jc w:val="center"/>
              <w:rPr>
                <w:rFonts w:eastAsia="宋体" w:cs="黑体"/>
                <w:color w:val="000000"/>
              </w:rPr>
            </w:pPr>
            <w:r w:rsidRPr="006B18E2">
              <w:rPr>
                <w:rFonts w:eastAsia="宋体" w:cs="黑体"/>
                <w:color w:val="000000"/>
              </w:rPr>
              <w:t>伯恩山</w:t>
            </w:r>
            <w:r w:rsidRPr="006B18E2">
              <w:rPr>
                <w:rFonts w:ascii="宋体" w:eastAsia="宋体" w:hAnsi="宋体" w:cs="宋体" w:hint="eastAsia"/>
                <w:color w:val="000000"/>
              </w:rPr>
              <w:t>━</w:t>
            </w:r>
            <w:r w:rsidRPr="006B18E2">
              <w:rPr>
                <w:rFonts w:eastAsia="宋体" w:cs="黑体"/>
                <w:color w:val="000000"/>
              </w:rPr>
              <w:t>全地形多功能运载车</w:t>
            </w:r>
          </w:p>
        </w:tc>
        <w:tc>
          <w:tcPr>
            <w:tcW w:w="2551" w:type="dxa"/>
            <w:tcBorders>
              <w:top w:val="nil"/>
              <w:left w:val="nil"/>
              <w:bottom w:val="single" w:sz="4" w:space="0" w:color="auto"/>
              <w:right w:val="single" w:sz="4" w:space="0" w:color="auto"/>
            </w:tcBorders>
            <w:shd w:val="clear" w:color="auto" w:fill="FFFFFF" w:themeFill="background1"/>
            <w:noWrap/>
            <w:vAlign w:val="center"/>
            <w:hideMark/>
          </w:tcPr>
          <w:p w14:paraId="685B9390" w14:textId="77777777" w:rsidR="006B18E2" w:rsidRPr="006B18E2" w:rsidRDefault="006B18E2" w:rsidP="006B18E2">
            <w:pPr>
              <w:jc w:val="center"/>
              <w:rPr>
                <w:rFonts w:eastAsia="宋体" w:cs="黑体"/>
                <w:color w:val="000000"/>
              </w:rPr>
            </w:pPr>
            <w:r w:rsidRPr="006B18E2">
              <w:rPr>
                <w:rFonts w:eastAsia="宋体" w:cs="黑体"/>
                <w:color w:val="000000"/>
              </w:rPr>
              <w:t>国家级</w:t>
            </w:r>
          </w:p>
        </w:tc>
      </w:tr>
      <w:tr w:rsidR="006B18E2" w:rsidRPr="006B18E2" w14:paraId="2052B0EC" w14:textId="77777777" w:rsidTr="009B130B">
        <w:trPr>
          <w:trHeight w:val="300"/>
          <w:jc w:val="center"/>
        </w:trPr>
        <w:tc>
          <w:tcPr>
            <w:tcW w:w="495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D96B57" w14:textId="77777777" w:rsidR="006B18E2" w:rsidRPr="006B18E2" w:rsidRDefault="006B18E2" w:rsidP="006B18E2">
            <w:pPr>
              <w:jc w:val="center"/>
              <w:rPr>
                <w:rFonts w:eastAsia="宋体" w:cs="黑体"/>
                <w:color w:val="000000"/>
              </w:rPr>
            </w:pPr>
            <w:r w:rsidRPr="006B18E2">
              <w:rPr>
                <w:rFonts w:eastAsia="宋体" w:cs="黑体"/>
                <w:color w:val="000000"/>
              </w:rPr>
              <w:t>樊英天然气智能检测预警装置</w:t>
            </w:r>
          </w:p>
        </w:tc>
        <w:tc>
          <w:tcPr>
            <w:tcW w:w="2551" w:type="dxa"/>
            <w:tcBorders>
              <w:top w:val="nil"/>
              <w:left w:val="nil"/>
              <w:bottom w:val="single" w:sz="4" w:space="0" w:color="auto"/>
              <w:right w:val="single" w:sz="4" w:space="0" w:color="auto"/>
            </w:tcBorders>
            <w:shd w:val="clear" w:color="auto" w:fill="FFFFFF" w:themeFill="background1"/>
            <w:noWrap/>
            <w:vAlign w:val="center"/>
            <w:hideMark/>
          </w:tcPr>
          <w:p w14:paraId="3FF7CBD0" w14:textId="77777777" w:rsidR="006B18E2" w:rsidRPr="006B18E2" w:rsidRDefault="006B18E2" w:rsidP="006B18E2">
            <w:pPr>
              <w:jc w:val="center"/>
              <w:rPr>
                <w:rFonts w:eastAsia="宋体" w:cs="黑体"/>
                <w:color w:val="000000"/>
              </w:rPr>
            </w:pPr>
            <w:r w:rsidRPr="006B18E2">
              <w:rPr>
                <w:rFonts w:eastAsia="宋体" w:cs="黑体"/>
                <w:color w:val="000000"/>
              </w:rPr>
              <w:t>国家级</w:t>
            </w:r>
          </w:p>
        </w:tc>
      </w:tr>
    </w:tbl>
    <w:p w14:paraId="09151D32" w14:textId="77777777" w:rsidR="00B46260" w:rsidRDefault="00B46260" w:rsidP="00B71F2D">
      <w:pPr>
        <w:spacing w:line="400" w:lineRule="exact"/>
        <w:jc w:val="center"/>
        <w:rPr>
          <w:rFonts w:eastAsia="宋体" w:cs="黑体"/>
          <w:color w:val="000000"/>
        </w:rPr>
      </w:pPr>
    </w:p>
    <w:p w14:paraId="4D1407DC" w14:textId="77777777" w:rsidR="00B46260" w:rsidRDefault="00B46260">
      <w:pPr>
        <w:rPr>
          <w:rFonts w:eastAsia="宋体" w:cs="黑体"/>
          <w:color w:val="000000"/>
        </w:rPr>
      </w:pPr>
      <w:r>
        <w:rPr>
          <w:rFonts w:eastAsia="宋体" w:cs="黑体"/>
          <w:color w:val="000000"/>
        </w:rPr>
        <w:br w:type="page"/>
      </w:r>
    </w:p>
    <w:p w14:paraId="287BD5E6" w14:textId="6F4B2288" w:rsidR="006B18E2" w:rsidRPr="00B46260" w:rsidRDefault="00B46260" w:rsidP="00B46260">
      <w:pPr>
        <w:spacing w:beforeLines="50" w:before="156" w:afterLines="50" w:after="156" w:line="400" w:lineRule="exact"/>
        <w:jc w:val="center"/>
        <w:rPr>
          <w:rFonts w:eastAsia="宋体" w:cs="黑体"/>
          <w:b/>
        </w:rPr>
      </w:pPr>
      <w:r>
        <w:rPr>
          <w:rFonts w:eastAsia="宋体" w:cs="黑体" w:hint="eastAsia"/>
          <w:b/>
        </w:rPr>
        <w:lastRenderedPageBreak/>
        <w:t>表</w:t>
      </w:r>
      <w:r>
        <w:rPr>
          <w:rFonts w:eastAsia="宋体" w:cs="黑体" w:hint="eastAsia"/>
          <w:b/>
        </w:rPr>
        <w:t>4</w:t>
      </w:r>
      <w:r>
        <w:rPr>
          <w:rFonts w:eastAsia="宋体" w:cs="黑体"/>
          <w:b/>
        </w:rPr>
        <w:t xml:space="preserve">-2 </w:t>
      </w:r>
      <w:r w:rsidR="00B71F2D" w:rsidRPr="00B46260">
        <w:rPr>
          <w:rFonts w:eastAsia="宋体" w:cs="黑体" w:hint="eastAsia"/>
          <w:b/>
        </w:rPr>
        <w:t>学校省部级</w:t>
      </w:r>
      <w:proofErr w:type="gramStart"/>
      <w:r w:rsidR="00B71F2D" w:rsidRPr="00B46260">
        <w:rPr>
          <w:rFonts w:eastAsia="宋体" w:cs="黑体" w:hint="eastAsia"/>
          <w:b/>
        </w:rPr>
        <w:t>级创新</w:t>
      </w:r>
      <w:proofErr w:type="gramEnd"/>
      <w:r w:rsidR="00B71F2D" w:rsidRPr="00B46260">
        <w:rPr>
          <w:rFonts w:eastAsia="宋体" w:cs="黑体" w:hint="eastAsia"/>
          <w:b/>
        </w:rPr>
        <w:t>创业项目一览表（部分）</w:t>
      </w:r>
    </w:p>
    <w:tbl>
      <w:tblPr>
        <w:tblW w:w="7508" w:type="dxa"/>
        <w:jc w:val="center"/>
        <w:tblLook w:val="04A0" w:firstRow="1" w:lastRow="0" w:firstColumn="1" w:lastColumn="0" w:noHBand="0" w:noVBand="1"/>
      </w:tblPr>
      <w:tblGrid>
        <w:gridCol w:w="5240"/>
        <w:gridCol w:w="2268"/>
      </w:tblGrid>
      <w:tr w:rsidR="00B71F2D" w:rsidRPr="00B71F2D" w14:paraId="05A51241" w14:textId="77777777" w:rsidTr="009B130B">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5F0D65" w14:textId="6AFFCC53" w:rsidR="00B71F2D" w:rsidRPr="00B71F2D" w:rsidRDefault="00B71F2D" w:rsidP="00B71F2D">
            <w:pPr>
              <w:jc w:val="center"/>
              <w:rPr>
                <w:rFonts w:ascii="Calibri" w:eastAsia="等线" w:hAnsi="Calibri" w:cs="Calibri"/>
                <w:color w:val="0000FF"/>
                <w:sz w:val="22"/>
                <w:szCs w:val="22"/>
              </w:rPr>
            </w:pPr>
            <w:r w:rsidRPr="006B18E2">
              <w:rPr>
                <w:rFonts w:eastAsia="宋体" w:cs="黑体"/>
                <w:b/>
                <w:bCs/>
                <w:color w:val="000000"/>
              </w:rPr>
              <w:t>项目名称</w:t>
            </w:r>
          </w:p>
        </w:tc>
        <w:tc>
          <w:tcPr>
            <w:tcW w:w="2268" w:type="dxa"/>
            <w:tcBorders>
              <w:top w:val="single" w:sz="4" w:space="0" w:color="auto"/>
              <w:left w:val="nil"/>
              <w:bottom w:val="single" w:sz="4" w:space="0" w:color="auto"/>
              <w:right w:val="single" w:sz="4" w:space="0" w:color="auto"/>
            </w:tcBorders>
            <w:shd w:val="clear" w:color="000000" w:fill="FFFFFF"/>
            <w:noWrap/>
            <w:vAlign w:val="bottom"/>
          </w:tcPr>
          <w:p w14:paraId="5B91DBAB" w14:textId="724E848F" w:rsidR="00B71F2D" w:rsidRPr="00B71F2D" w:rsidRDefault="00B71F2D" w:rsidP="00B71F2D">
            <w:pPr>
              <w:jc w:val="center"/>
              <w:rPr>
                <w:rFonts w:ascii="Calibri" w:eastAsia="等线" w:hAnsi="Calibri" w:cs="Calibri"/>
                <w:color w:val="0000FF"/>
                <w:sz w:val="22"/>
                <w:szCs w:val="22"/>
              </w:rPr>
            </w:pPr>
            <w:r w:rsidRPr="006B18E2">
              <w:rPr>
                <w:rFonts w:eastAsia="宋体" w:cs="黑体"/>
                <w:b/>
                <w:bCs/>
                <w:color w:val="000000"/>
              </w:rPr>
              <w:t>项目级别</w:t>
            </w:r>
          </w:p>
        </w:tc>
      </w:tr>
      <w:tr w:rsidR="00B71F2D" w:rsidRPr="00B71F2D" w14:paraId="21EF1E00" w14:textId="77777777" w:rsidTr="009B130B">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ADA90" w14:textId="77777777" w:rsidR="00B71F2D" w:rsidRPr="00B71F2D" w:rsidRDefault="00B71F2D" w:rsidP="00B71F2D">
            <w:pPr>
              <w:jc w:val="center"/>
              <w:rPr>
                <w:rFonts w:eastAsia="宋体" w:cs="黑体"/>
                <w:color w:val="000000"/>
              </w:rPr>
            </w:pPr>
            <w:proofErr w:type="gramStart"/>
            <w:r w:rsidRPr="00B71F2D">
              <w:rPr>
                <w:rFonts w:eastAsia="宋体" w:cs="黑体"/>
                <w:color w:val="000000"/>
              </w:rPr>
              <w:t>箭支靶面</w:t>
            </w:r>
            <w:proofErr w:type="gramEnd"/>
            <w:r w:rsidRPr="00B71F2D">
              <w:rPr>
                <w:rFonts w:eastAsia="宋体" w:cs="黑体"/>
                <w:color w:val="000000"/>
              </w:rPr>
              <w:t>落点识别系统</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18FFA1CE" w14:textId="77777777" w:rsidR="00B71F2D" w:rsidRPr="00B71F2D" w:rsidRDefault="00B71F2D" w:rsidP="00B71F2D">
            <w:pPr>
              <w:jc w:val="center"/>
              <w:rPr>
                <w:rFonts w:eastAsia="宋体" w:cs="黑体"/>
                <w:color w:val="000000"/>
              </w:rPr>
            </w:pPr>
            <w:r w:rsidRPr="00B71F2D">
              <w:rPr>
                <w:rFonts w:eastAsia="宋体" w:cs="黑体"/>
                <w:color w:val="000000"/>
              </w:rPr>
              <w:t>省部级</w:t>
            </w:r>
          </w:p>
        </w:tc>
      </w:tr>
      <w:tr w:rsidR="00B71F2D" w:rsidRPr="00B71F2D" w14:paraId="292C6FFB" w14:textId="77777777" w:rsidTr="009B130B">
        <w:trPr>
          <w:trHeight w:val="300"/>
          <w:jc w:val="center"/>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14:paraId="6D5EA862" w14:textId="77777777" w:rsidR="00B71F2D" w:rsidRPr="00B71F2D" w:rsidRDefault="00B71F2D" w:rsidP="00B71F2D">
            <w:pPr>
              <w:jc w:val="center"/>
              <w:rPr>
                <w:rFonts w:eastAsia="宋体" w:cs="黑体"/>
                <w:color w:val="000000"/>
              </w:rPr>
            </w:pPr>
            <w:r w:rsidRPr="00B71F2D">
              <w:rPr>
                <w:rFonts w:eastAsia="宋体" w:cs="黑体"/>
                <w:color w:val="000000"/>
              </w:rPr>
              <w:t>日出启航</w:t>
            </w:r>
            <w:r w:rsidRPr="00B71F2D">
              <w:rPr>
                <w:rFonts w:eastAsia="宋体" w:cs="黑体"/>
                <w:color w:val="000000"/>
              </w:rPr>
              <w:t xml:space="preserve"> </w:t>
            </w:r>
            <w:r w:rsidRPr="00B71F2D">
              <w:rPr>
                <w:rFonts w:eastAsia="宋体" w:cs="黑体"/>
                <w:color w:val="000000"/>
              </w:rPr>
              <w:t>美丽庭院</w:t>
            </w:r>
          </w:p>
        </w:tc>
        <w:tc>
          <w:tcPr>
            <w:tcW w:w="2268" w:type="dxa"/>
            <w:tcBorders>
              <w:top w:val="nil"/>
              <w:left w:val="nil"/>
              <w:bottom w:val="single" w:sz="4" w:space="0" w:color="auto"/>
              <w:right w:val="single" w:sz="4" w:space="0" w:color="auto"/>
            </w:tcBorders>
            <w:shd w:val="clear" w:color="000000" w:fill="FFFFFF"/>
            <w:noWrap/>
            <w:vAlign w:val="center"/>
            <w:hideMark/>
          </w:tcPr>
          <w:p w14:paraId="636EB541" w14:textId="77777777" w:rsidR="00B71F2D" w:rsidRPr="00B71F2D" w:rsidRDefault="00B71F2D" w:rsidP="00B71F2D">
            <w:pPr>
              <w:jc w:val="center"/>
              <w:rPr>
                <w:rFonts w:eastAsia="宋体" w:cs="黑体"/>
                <w:color w:val="000000"/>
              </w:rPr>
            </w:pPr>
            <w:r w:rsidRPr="00B71F2D">
              <w:rPr>
                <w:rFonts w:eastAsia="宋体" w:cs="黑体"/>
                <w:color w:val="000000"/>
              </w:rPr>
              <w:t>省部级</w:t>
            </w:r>
          </w:p>
        </w:tc>
      </w:tr>
      <w:tr w:rsidR="00B71F2D" w:rsidRPr="00B71F2D" w14:paraId="2C5BF589" w14:textId="77777777" w:rsidTr="009B130B">
        <w:trPr>
          <w:trHeight w:val="300"/>
          <w:jc w:val="center"/>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14:paraId="28D0C335" w14:textId="77777777" w:rsidR="00B71F2D" w:rsidRPr="00B71F2D" w:rsidRDefault="00B71F2D" w:rsidP="00B71F2D">
            <w:pPr>
              <w:jc w:val="center"/>
              <w:rPr>
                <w:rFonts w:eastAsia="宋体" w:cs="黑体"/>
                <w:color w:val="000000"/>
              </w:rPr>
            </w:pPr>
            <w:r w:rsidRPr="00B71F2D">
              <w:rPr>
                <w:rFonts w:eastAsia="宋体" w:cs="黑体"/>
                <w:color w:val="000000"/>
              </w:rPr>
              <w:t>汉唐文化与毛绒玩具的奇妙结合</w:t>
            </w:r>
          </w:p>
        </w:tc>
        <w:tc>
          <w:tcPr>
            <w:tcW w:w="2268" w:type="dxa"/>
            <w:tcBorders>
              <w:top w:val="nil"/>
              <w:left w:val="nil"/>
              <w:bottom w:val="single" w:sz="4" w:space="0" w:color="auto"/>
              <w:right w:val="single" w:sz="4" w:space="0" w:color="auto"/>
            </w:tcBorders>
            <w:shd w:val="clear" w:color="000000" w:fill="FFFFFF"/>
            <w:noWrap/>
            <w:vAlign w:val="center"/>
            <w:hideMark/>
          </w:tcPr>
          <w:p w14:paraId="6BDD859E" w14:textId="77777777" w:rsidR="00B71F2D" w:rsidRPr="00B71F2D" w:rsidRDefault="00B71F2D" w:rsidP="00B71F2D">
            <w:pPr>
              <w:jc w:val="center"/>
              <w:rPr>
                <w:rFonts w:eastAsia="宋体" w:cs="黑体"/>
                <w:color w:val="000000"/>
              </w:rPr>
            </w:pPr>
            <w:r w:rsidRPr="00B71F2D">
              <w:rPr>
                <w:rFonts w:eastAsia="宋体" w:cs="黑体"/>
                <w:color w:val="000000"/>
              </w:rPr>
              <w:t>省部级</w:t>
            </w:r>
          </w:p>
        </w:tc>
      </w:tr>
      <w:tr w:rsidR="00B71F2D" w:rsidRPr="00B71F2D" w14:paraId="714A6FDA" w14:textId="77777777" w:rsidTr="009B130B">
        <w:trPr>
          <w:trHeight w:val="300"/>
          <w:jc w:val="center"/>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14:paraId="5EE75B6A" w14:textId="77777777" w:rsidR="00B71F2D" w:rsidRPr="00B71F2D" w:rsidRDefault="00B71F2D" w:rsidP="00B71F2D">
            <w:pPr>
              <w:jc w:val="center"/>
              <w:rPr>
                <w:rFonts w:eastAsia="宋体" w:cs="黑体"/>
                <w:color w:val="000000"/>
              </w:rPr>
            </w:pPr>
            <w:r w:rsidRPr="00B71F2D">
              <w:rPr>
                <w:rFonts w:eastAsia="宋体" w:cs="黑体"/>
                <w:color w:val="000000"/>
              </w:rPr>
              <w:t>Green</w:t>
            </w:r>
            <w:r w:rsidRPr="00B71F2D">
              <w:rPr>
                <w:rFonts w:eastAsia="宋体" w:cs="黑体"/>
                <w:color w:val="000000"/>
              </w:rPr>
              <w:t>科云</w:t>
            </w:r>
            <w:r w:rsidRPr="00B71F2D">
              <w:rPr>
                <w:rFonts w:eastAsia="宋体" w:cs="黑体"/>
                <w:color w:val="000000"/>
              </w:rPr>
              <w:t>——</w:t>
            </w:r>
            <w:r w:rsidRPr="00B71F2D">
              <w:rPr>
                <w:rFonts w:eastAsia="宋体" w:cs="黑体"/>
                <w:color w:val="000000"/>
              </w:rPr>
              <w:t>智能灌溉小车的研发与销售</w:t>
            </w:r>
          </w:p>
        </w:tc>
        <w:tc>
          <w:tcPr>
            <w:tcW w:w="2268" w:type="dxa"/>
            <w:tcBorders>
              <w:top w:val="nil"/>
              <w:left w:val="nil"/>
              <w:bottom w:val="single" w:sz="4" w:space="0" w:color="auto"/>
              <w:right w:val="single" w:sz="4" w:space="0" w:color="auto"/>
            </w:tcBorders>
            <w:shd w:val="clear" w:color="000000" w:fill="FFFFFF"/>
            <w:noWrap/>
            <w:vAlign w:val="center"/>
            <w:hideMark/>
          </w:tcPr>
          <w:p w14:paraId="6CAAD8C2" w14:textId="77777777" w:rsidR="00B71F2D" w:rsidRPr="00B71F2D" w:rsidRDefault="00B71F2D" w:rsidP="00B71F2D">
            <w:pPr>
              <w:jc w:val="center"/>
              <w:rPr>
                <w:rFonts w:eastAsia="宋体" w:cs="黑体"/>
                <w:color w:val="000000"/>
              </w:rPr>
            </w:pPr>
            <w:r w:rsidRPr="00B71F2D">
              <w:rPr>
                <w:rFonts w:eastAsia="宋体" w:cs="黑体"/>
                <w:color w:val="000000"/>
              </w:rPr>
              <w:t>省部级</w:t>
            </w:r>
          </w:p>
        </w:tc>
      </w:tr>
      <w:tr w:rsidR="00B71F2D" w:rsidRPr="00B71F2D" w14:paraId="0FF5022C" w14:textId="77777777" w:rsidTr="009B130B">
        <w:trPr>
          <w:trHeight w:val="300"/>
          <w:jc w:val="center"/>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14:paraId="4FB1F541" w14:textId="77777777" w:rsidR="00B71F2D" w:rsidRPr="00B71F2D" w:rsidRDefault="00B71F2D" w:rsidP="00B71F2D">
            <w:pPr>
              <w:jc w:val="center"/>
              <w:rPr>
                <w:rFonts w:eastAsia="宋体" w:cs="黑体"/>
                <w:color w:val="000000"/>
              </w:rPr>
            </w:pPr>
            <w:r w:rsidRPr="00B71F2D">
              <w:rPr>
                <w:rFonts w:eastAsia="宋体" w:cs="黑体"/>
                <w:color w:val="000000"/>
              </w:rPr>
              <w:t>机械故障声源定位系统</w:t>
            </w:r>
          </w:p>
        </w:tc>
        <w:tc>
          <w:tcPr>
            <w:tcW w:w="2268" w:type="dxa"/>
            <w:tcBorders>
              <w:top w:val="nil"/>
              <w:left w:val="nil"/>
              <w:bottom w:val="single" w:sz="4" w:space="0" w:color="auto"/>
              <w:right w:val="single" w:sz="4" w:space="0" w:color="auto"/>
            </w:tcBorders>
            <w:shd w:val="clear" w:color="000000" w:fill="FFFFFF"/>
            <w:noWrap/>
            <w:vAlign w:val="center"/>
            <w:hideMark/>
          </w:tcPr>
          <w:p w14:paraId="791AB093" w14:textId="77777777" w:rsidR="00B71F2D" w:rsidRPr="00B71F2D" w:rsidRDefault="00B71F2D" w:rsidP="00B71F2D">
            <w:pPr>
              <w:jc w:val="center"/>
              <w:rPr>
                <w:rFonts w:eastAsia="宋体" w:cs="黑体"/>
                <w:color w:val="000000"/>
              </w:rPr>
            </w:pPr>
            <w:r w:rsidRPr="00B71F2D">
              <w:rPr>
                <w:rFonts w:eastAsia="宋体" w:cs="黑体"/>
                <w:color w:val="000000"/>
              </w:rPr>
              <w:t>省部级</w:t>
            </w:r>
          </w:p>
        </w:tc>
      </w:tr>
      <w:tr w:rsidR="00B71F2D" w:rsidRPr="00B71F2D" w14:paraId="095CCA43" w14:textId="77777777" w:rsidTr="009B130B">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19A3E7" w14:textId="45967854" w:rsidR="00B71F2D" w:rsidRPr="00B71F2D" w:rsidRDefault="00B71F2D" w:rsidP="00B71F2D">
            <w:pPr>
              <w:jc w:val="center"/>
              <w:rPr>
                <w:rFonts w:eastAsia="宋体" w:cs="黑体"/>
                <w:color w:val="000000"/>
              </w:rPr>
            </w:pPr>
            <w:r>
              <w:rPr>
                <w:rFonts w:eastAsia="宋体" w:cs="黑体"/>
                <w:color w:val="000000"/>
              </w:rPr>
              <w:t>…</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14:paraId="7AB192E1" w14:textId="7D71E8AE" w:rsidR="00B71F2D" w:rsidRPr="00B71F2D" w:rsidRDefault="00B71F2D" w:rsidP="00B71F2D">
            <w:pPr>
              <w:jc w:val="center"/>
              <w:rPr>
                <w:rFonts w:eastAsia="宋体" w:cs="黑体"/>
                <w:color w:val="000000"/>
              </w:rPr>
            </w:pPr>
            <w:r w:rsidRPr="00B71F2D">
              <w:rPr>
                <w:rFonts w:eastAsia="宋体" w:cs="黑体"/>
                <w:color w:val="000000"/>
              </w:rPr>
              <w:t>省部级</w:t>
            </w:r>
          </w:p>
        </w:tc>
      </w:tr>
    </w:tbl>
    <w:p w14:paraId="3F9C7AC3" w14:textId="77777777" w:rsidR="008052A1" w:rsidRDefault="008052A1" w:rsidP="008052A1">
      <w:pPr>
        <w:outlineLvl w:val="1"/>
        <w:rPr>
          <w:rFonts w:eastAsia="黑体"/>
          <w:sz w:val="28"/>
          <w:szCs w:val="28"/>
        </w:rPr>
      </w:pPr>
      <w:bookmarkStart w:id="56" w:name="_Toc152582511"/>
      <w:r>
        <w:rPr>
          <w:rFonts w:eastAsia="黑体" w:hint="eastAsia"/>
          <w:sz w:val="28"/>
          <w:szCs w:val="28"/>
        </w:rPr>
        <w:t>（九）学风管理情况</w:t>
      </w:r>
      <w:bookmarkEnd w:id="56"/>
    </w:p>
    <w:p w14:paraId="711E5E62" w14:textId="525C1098" w:rsidR="008052A1" w:rsidRDefault="008052A1" w:rsidP="008052A1">
      <w:pPr>
        <w:spacing w:line="400" w:lineRule="exact"/>
        <w:ind w:firstLineChars="200" w:firstLine="480"/>
        <w:rPr>
          <w:rFonts w:eastAsia="宋体" w:cs="黑体"/>
          <w:color w:val="000000"/>
        </w:rPr>
      </w:pPr>
      <w:r>
        <w:rPr>
          <w:rFonts w:eastAsia="宋体" w:cs="黑体" w:hint="eastAsia"/>
          <w:color w:val="000000"/>
        </w:rPr>
        <w:t>学校非常重视学风建设，成立了校院两级学风建设领导小组，保障学风建设活动的有序推进。学校要求二级学院结合专业特点制定学风建设实施方案，学校注重考核班级管理及学生教育效果，要求专业教师担任专业导师或至少承担一项学生工作。学校定期组织召开学风建设主题研讨会，形成了各具特色的学风建设活动，通过学风建设主题班会、座谈会、演讲会、辩论赛、学习经验交流会、个案警示教育、学风评比、表彰等活动，学生参与率高、反响强烈、效果良好，有效促进了学校的学风建设。</w:t>
      </w:r>
    </w:p>
    <w:p w14:paraId="77281016" w14:textId="0685B205" w:rsidR="004C0941" w:rsidRPr="004C0941" w:rsidRDefault="004C0941" w:rsidP="005042A8">
      <w:pPr>
        <w:spacing w:line="400" w:lineRule="exact"/>
        <w:ind w:firstLineChars="200" w:firstLine="480"/>
        <w:rPr>
          <w:rFonts w:eastAsia="宋体" w:cs="黑体"/>
          <w:color w:val="000000"/>
        </w:rPr>
      </w:pPr>
      <w:r w:rsidRPr="004C0941">
        <w:rPr>
          <w:rFonts w:eastAsia="宋体" w:cs="黑体" w:hint="eastAsia"/>
          <w:color w:val="000000"/>
        </w:rPr>
        <w:t>陕西省大中专学生志愿者暑期“三下乡”社会实践活动，我校共组建</w:t>
      </w:r>
      <w:r w:rsidRPr="004C0941">
        <w:rPr>
          <w:rFonts w:eastAsia="宋体" w:cs="黑体" w:hint="eastAsia"/>
          <w:color w:val="000000"/>
        </w:rPr>
        <w:t>89</w:t>
      </w:r>
      <w:r w:rsidRPr="004C0941">
        <w:rPr>
          <w:rFonts w:eastAsia="宋体" w:cs="黑体" w:hint="eastAsia"/>
          <w:color w:val="000000"/>
        </w:rPr>
        <w:t>支队伍，累计</w:t>
      </w:r>
      <w:r w:rsidRPr="004C0941">
        <w:rPr>
          <w:rFonts w:eastAsia="宋体" w:cs="黑体" w:hint="eastAsia"/>
          <w:color w:val="000000"/>
        </w:rPr>
        <w:t>400</w:t>
      </w:r>
      <w:r w:rsidRPr="004C0941">
        <w:rPr>
          <w:rFonts w:eastAsia="宋体" w:cs="黑体" w:hint="eastAsia"/>
          <w:color w:val="000000"/>
        </w:rPr>
        <w:t>多人，我校获得“省级优秀组织单位”</w:t>
      </w:r>
      <w:r>
        <w:rPr>
          <w:rFonts w:eastAsia="宋体" w:cs="黑体" w:hint="eastAsia"/>
          <w:color w:val="000000"/>
        </w:rPr>
        <w:t>；</w:t>
      </w:r>
      <w:r w:rsidRPr="004C0941">
        <w:rPr>
          <w:rFonts w:eastAsia="宋体" w:cs="黑体" w:hint="eastAsia"/>
          <w:color w:val="000000"/>
        </w:rPr>
        <w:t>我校“镐京破冰行动组”、“薪火青年爱国主义宣讲团”荣获“省级优秀团队”。我校青年志愿者协会在志愿工作方面再创佳绩。青年志愿者协会与金科世界城社区合作创建“大学生志愿服务实践基地”。在校团委的带领下，组建第一支“科技志愿者服务队”，组建第一支“校园志愿者救援队暨大学生防灾减灾救灾科普宣传志愿服务队”。</w:t>
      </w:r>
    </w:p>
    <w:p w14:paraId="35FC3D10" w14:textId="77777777" w:rsidR="00282BF8" w:rsidRDefault="00000000">
      <w:pPr>
        <w:outlineLvl w:val="0"/>
        <w:rPr>
          <w:rFonts w:ascii="黑体" w:eastAsia="黑体" w:hAnsi="黑体"/>
          <w:sz w:val="30"/>
          <w:szCs w:val="30"/>
        </w:rPr>
      </w:pPr>
      <w:bookmarkStart w:id="57" w:name="_Toc152582512"/>
      <w:r>
        <w:rPr>
          <w:rFonts w:ascii="黑体" w:eastAsia="黑体" w:hAnsi="黑体" w:hint="eastAsia"/>
          <w:sz w:val="30"/>
          <w:szCs w:val="30"/>
        </w:rPr>
        <w:t>五、</w:t>
      </w:r>
      <w:r>
        <w:rPr>
          <w:rFonts w:ascii="黑体" w:eastAsia="黑体" w:hAnsi="黑体"/>
          <w:sz w:val="30"/>
          <w:szCs w:val="30"/>
        </w:rPr>
        <w:t>质量保障体系</w:t>
      </w:r>
      <w:bookmarkEnd w:id="57"/>
    </w:p>
    <w:p w14:paraId="28BF70AC" w14:textId="2F3A92FF" w:rsidR="00282BF8" w:rsidRDefault="00000000">
      <w:pPr>
        <w:autoSpaceDE w:val="0"/>
        <w:autoSpaceDN w:val="0"/>
        <w:adjustRightInd w:val="0"/>
        <w:spacing w:line="400" w:lineRule="exact"/>
        <w:ind w:firstLineChars="200" w:firstLine="480"/>
        <w:rPr>
          <w:rFonts w:ascii="宋体" w:eastAsia="宋体" w:cs="宋体"/>
        </w:rPr>
      </w:pPr>
      <w:r>
        <w:rPr>
          <w:rFonts w:ascii="宋体" w:eastAsia="宋体" w:cs="宋体" w:hint="eastAsia"/>
        </w:rPr>
        <w:t>学校将教学质量建设作为实现内涵发展的重要支撑，为贯彻全面质量管理理念，</w:t>
      </w:r>
      <w:r>
        <w:rPr>
          <w:rFonts w:ascii="宋体" w:eastAsia="宋体" w:cs="宋体"/>
        </w:rPr>
        <w:t>根据自身办学定位和人才培养目标</w:t>
      </w:r>
      <w:r>
        <w:rPr>
          <w:rFonts w:ascii="宋体" w:eastAsia="宋体" w:cs="宋体" w:hint="eastAsia"/>
        </w:rPr>
        <w:t>，</w:t>
      </w:r>
      <w:r>
        <w:rPr>
          <w:rFonts w:ascii="宋体" w:eastAsia="宋体" w:cs="宋体"/>
        </w:rPr>
        <w:t>建立教学质量保障体系</w:t>
      </w:r>
      <w:r>
        <w:rPr>
          <w:rFonts w:ascii="宋体" w:eastAsia="宋体" w:cs="宋体" w:hint="eastAsia"/>
        </w:rPr>
        <w:t>，</w:t>
      </w:r>
      <w:r>
        <w:rPr>
          <w:rFonts w:ascii="宋体" w:eastAsia="宋体" w:cs="宋体"/>
        </w:rPr>
        <w:t>制定教育教学各环节质量标准</w:t>
      </w:r>
      <w:r>
        <w:rPr>
          <w:rFonts w:ascii="宋体" w:eastAsia="宋体" w:cs="宋体" w:hint="eastAsia"/>
        </w:rPr>
        <w:t>，</w:t>
      </w:r>
      <w:r>
        <w:rPr>
          <w:rFonts w:ascii="宋体" w:eastAsia="宋体" w:cs="宋体"/>
        </w:rPr>
        <w:t>实现依法治校</w:t>
      </w:r>
      <w:r>
        <w:rPr>
          <w:rFonts w:ascii="宋体" w:eastAsia="宋体" w:cs="宋体" w:hint="eastAsia"/>
        </w:rPr>
        <w:t>、</w:t>
      </w:r>
      <w:r>
        <w:rPr>
          <w:rFonts w:ascii="宋体" w:eastAsia="宋体" w:cs="宋体"/>
        </w:rPr>
        <w:t>依</w:t>
      </w:r>
      <w:r>
        <w:rPr>
          <w:rFonts w:ascii="宋体" w:eastAsia="宋体" w:cs="宋体" w:hint="eastAsia"/>
        </w:rPr>
        <w:t>规</w:t>
      </w:r>
      <w:r>
        <w:rPr>
          <w:rFonts w:ascii="宋体" w:eastAsia="宋体" w:cs="宋体"/>
        </w:rPr>
        <w:t>治校</w:t>
      </w:r>
      <w:r>
        <w:rPr>
          <w:rFonts w:ascii="宋体" w:eastAsia="宋体" w:cs="宋体" w:hint="eastAsia"/>
        </w:rPr>
        <w:t>、</w:t>
      </w:r>
      <w:r>
        <w:rPr>
          <w:rFonts w:ascii="宋体" w:eastAsia="宋体" w:cs="宋体"/>
        </w:rPr>
        <w:t>严格管理</w:t>
      </w:r>
      <w:r>
        <w:rPr>
          <w:rFonts w:ascii="宋体" w:eastAsia="宋体" w:cs="宋体" w:hint="eastAsia"/>
        </w:rPr>
        <w:t>，</w:t>
      </w:r>
      <w:r>
        <w:rPr>
          <w:rFonts w:ascii="宋体" w:eastAsia="宋体" w:cs="宋体"/>
        </w:rPr>
        <w:t>不断完善</w:t>
      </w:r>
      <w:r w:rsidR="00B1637C">
        <w:rPr>
          <w:rFonts w:ascii="宋体" w:eastAsia="宋体" w:cs="宋体" w:hint="eastAsia"/>
        </w:rPr>
        <w:t>基于</w:t>
      </w:r>
      <w:r>
        <w:rPr>
          <w:rFonts w:ascii="宋体" w:eastAsia="宋体" w:cs="宋体"/>
        </w:rPr>
        <w:t>PDCA循环的质量保障体系</w:t>
      </w:r>
      <w:r>
        <w:rPr>
          <w:rFonts w:ascii="宋体" w:eastAsia="宋体" w:cs="宋体" w:hint="eastAsia"/>
        </w:rPr>
        <w:t>，</w:t>
      </w:r>
      <w:r>
        <w:rPr>
          <w:rFonts w:ascii="宋体" w:eastAsia="宋体" w:cs="宋体"/>
        </w:rPr>
        <w:t>形成</w:t>
      </w:r>
      <w:r>
        <w:rPr>
          <w:rFonts w:ascii="宋体" w:eastAsia="宋体" w:cs="宋体" w:hint="eastAsia"/>
        </w:rPr>
        <w:t>“标准-执行-检查-评估-反馈-改进”流程，</w:t>
      </w:r>
      <w:r w:rsidR="00B1637C">
        <w:rPr>
          <w:rFonts w:ascii="宋体" w:eastAsia="宋体" w:cs="宋体" w:hint="eastAsia"/>
        </w:rPr>
        <w:t>打造</w:t>
      </w:r>
      <w:r>
        <w:rPr>
          <w:rFonts w:ascii="宋体" w:eastAsia="宋体" w:cs="宋体" w:hint="eastAsia"/>
        </w:rPr>
        <w:t>管理体系有效闭环，确保人才培养质量。</w:t>
      </w:r>
    </w:p>
    <w:p w14:paraId="521788E3" w14:textId="16346E76" w:rsidR="00B1637C" w:rsidRDefault="00B1637C" w:rsidP="00B1637C">
      <w:pPr>
        <w:outlineLvl w:val="1"/>
        <w:rPr>
          <w:rFonts w:ascii="黑体" w:eastAsia="黑体" w:hAnsi="黑体"/>
          <w:sz w:val="28"/>
          <w:szCs w:val="28"/>
        </w:rPr>
      </w:pPr>
      <w:bookmarkStart w:id="58" w:name="_Toc152582513"/>
      <w:r w:rsidRPr="00B1637C">
        <w:rPr>
          <w:rFonts w:ascii="黑体" w:eastAsia="黑体" w:hAnsi="黑体" w:hint="eastAsia"/>
          <w:sz w:val="28"/>
          <w:szCs w:val="28"/>
        </w:rPr>
        <w:t>（一）</w:t>
      </w:r>
      <w:r>
        <w:rPr>
          <w:rFonts w:ascii="黑体" w:eastAsia="黑体" w:hAnsi="黑体" w:hint="eastAsia"/>
          <w:sz w:val="28"/>
          <w:szCs w:val="28"/>
        </w:rPr>
        <w:t>强化教学核心地位</w:t>
      </w:r>
      <w:bookmarkEnd w:id="58"/>
    </w:p>
    <w:p w14:paraId="675262AA" w14:textId="11096018" w:rsidR="00B1637C" w:rsidRDefault="00B1637C" w:rsidP="00B1637C">
      <w:pPr>
        <w:autoSpaceDE w:val="0"/>
        <w:autoSpaceDN w:val="0"/>
        <w:adjustRightInd w:val="0"/>
        <w:spacing w:line="400" w:lineRule="exact"/>
        <w:ind w:firstLineChars="200" w:firstLine="480"/>
        <w:rPr>
          <w:rFonts w:ascii="宋体" w:eastAsia="宋体" w:cs="宋体"/>
        </w:rPr>
      </w:pPr>
      <w:r>
        <w:rPr>
          <w:rFonts w:ascii="宋体" w:eastAsia="宋体" w:cs="宋体" w:hint="eastAsia"/>
        </w:rPr>
        <w:t>学校领导高度重视本科教学工作，认真贯彻落实党的教育方针，坚持将教学工作放在优先位置。校党委会、校长办公会定期研究教学工作，及时解决本科教学工作中出现的重大问题和难题。</w:t>
      </w:r>
    </w:p>
    <w:p w14:paraId="15BADDEF" w14:textId="5C9C427A" w:rsidR="0091000F" w:rsidRDefault="0091000F" w:rsidP="00B1637C">
      <w:pPr>
        <w:autoSpaceDE w:val="0"/>
        <w:autoSpaceDN w:val="0"/>
        <w:adjustRightInd w:val="0"/>
        <w:spacing w:line="400" w:lineRule="exact"/>
        <w:ind w:firstLineChars="200" w:firstLine="480"/>
        <w:rPr>
          <w:rFonts w:ascii="宋体" w:eastAsia="宋体" w:cs="宋体"/>
        </w:rPr>
      </w:pPr>
      <w:r>
        <w:rPr>
          <w:rFonts w:ascii="宋体" w:eastAsia="宋体" w:cs="宋体" w:hint="eastAsia"/>
        </w:rPr>
        <w:t>学校召开教学工作总结与部署会议，明确教学阶段性工作重点，形成“每月有重点，每周有计划。”的工作形式，按月形成</w:t>
      </w:r>
      <w:r w:rsidR="00024C26">
        <w:rPr>
          <w:rFonts w:ascii="宋体" w:eastAsia="宋体" w:cs="宋体" w:hint="eastAsia"/>
        </w:rPr>
        <w:t>教学工作简报。各教学单位围绕</w:t>
      </w:r>
      <w:r w:rsidR="00024C26">
        <w:rPr>
          <w:rFonts w:ascii="宋体" w:eastAsia="宋体" w:cs="宋体" w:hint="eastAsia"/>
        </w:rPr>
        <w:lastRenderedPageBreak/>
        <w:t>教学工作，思考学校教育教学中的问题，反思在理念、模式、内容、观念、保障等方面的差距，逐步进行全方位全过程改造，推动我校教育工作迈上新台阶。</w:t>
      </w:r>
    </w:p>
    <w:p w14:paraId="5098769D" w14:textId="16FD2DCD" w:rsidR="00024C26" w:rsidRDefault="00024C26" w:rsidP="00024C26">
      <w:pPr>
        <w:outlineLvl w:val="1"/>
        <w:rPr>
          <w:rFonts w:ascii="黑体" w:eastAsia="黑体" w:hAnsi="黑体"/>
          <w:sz w:val="28"/>
          <w:szCs w:val="28"/>
        </w:rPr>
      </w:pPr>
      <w:bookmarkStart w:id="59" w:name="_Toc152582514"/>
      <w:r w:rsidRPr="00B1637C">
        <w:rPr>
          <w:rFonts w:ascii="黑体" w:eastAsia="黑体" w:hAnsi="黑体" w:hint="eastAsia"/>
          <w:sz w:val="28"/>
          <w:szCs w:val="28"/>
        </w:rPr>
        <w:t>（</w:t>
      </w:r>
      <w:r>
        <w:rPr>
          <w:rFonts w:ascii="黑体" w:eastAsia="黑体" w:hAnsi="黑体" w:hint="eastAsia"/>
          <w:sz w:val="28"/>
          <w:szCs w:val="28"/>
        </w:rPr>
        <w:t>二</w:t>
      </w:r>
      <w:r w:rsidRPr="00B1637C">
        <w:rPr>
          <w:rFonts w:ascii="黑体" w:eastAsia="黑体" w:hAnsi="黑体" w:hint="eastAsia"/>
          <w:sz w:val="28"/>
          <w:szCs w:val="28"/>
        </w:rPr>
        <w:t>）</w:t>
      </w:r>
      <w:r>
        <w:rPr>
          <w:rFonts w:ascii="黑体" w:eastAsia="黑体" w:hAnsi="黑体" w:hint="eastAsia"/>
          <w:sz w:val="28"/>
          <w:szCs w:val="28"/>
        </w:rPr>
        <w:t>完善质量监控体系</w:t>
      </w:r>
      <w:bookmarkEnd w:id="59"/>
    </w:p>
    <w:p w14:paraId="42F4B042" w14:textId="3E8FC01F" w:rsidR="00024C26" w:rsidRDefault="00024C26" w:rsidP="00024C26">
      <w:pPr>
        <w:autoSpaceDE w:val="0"/>
        <w:autoSpaceDN w:val="0"/>
        <w:adjustRightInd w:val="0"/>
        <w:spacing w:line="400" w:lineRule="exact"/>
        <w:ind w:firstLineChars="200" w:firstLine="480"/>
        <w:rPr>
          <w:rFonts w:ascii="宋体" w:eastAsia="宋体" w:cs="宋体"/>
        </w:rPr>
      </w:pPr>
      <w:r>
        <w:rPr>
          <w:rFonts w:ascii="宋体" w:eastAsia="宋体" w:cs="宋体" w:hint="eastAsia"/>
        </w:rPr>
        <w:t>学校坚持不断完善教学运行管理机制，确保教学质量保障体系有效运行，建立了由校务会集体决策、分管校长贯彻执行、教务处牵头主导、各教学单位组织实施、职能部门协调配合、教学指导委员会监督指导、师生共同参与的本科教学管理组织模式，权责明确，程序顺畅，合力保障本科教学质量。</w:t>
      </w:r>
    </w:p>
    <w:p w14:paraId="53523280" w14:textId="72F77019" w:rsidR="00282BF8" w:rsidRDefault="00000000">
      <w:pPr>
        <w:outlineLvl w:val="1"/>
        <w:rPr>
          <w:rFonts w:ascii="黑体" w:eastAsia="黑体" w:hAnsi="黑体"/>
          <w:sz w:val="28"/>
          <w:szCs w:val="28"/>
        </w:rPr>
      </w:pPr>
      <w:bookmarkStart w:id="60" w:name="_Toc152582515"/>
      <w:bookmarkStart w:id="61" w:name="_Toc438453318"/>
      <w:r>
        <w:rPr>
          <w:rFonts w:ascii="黑体" w:eastAsia="黑体" w:hAnsi="黑体" w:hint="eastAsia"/>
          <w:sz w:val="28"/>
          <w:szCs w:val="28"/>
        </w:rPr>
        <w:t>（</w:t>
      </w:r>
      <w:r w:rsidR="00024C26">
        <w:rPr>
          <w:rFonts w:ascii="黑体" w:eastAsia="黑体" w:hAnsi="黑体" w:hint="eastAsia"/>
          <w:sz w:val="28"/>
          <w:szCs w:val="28"/>
        </w:rPr>
        <w:t>三</w:t>
      </w:r>
      <w:r>
        <w:rPr>
          <w:rFonts w:ascii="黑体" w:eastAsia="黑体" w:hAnsi="黑体" w:hint="eastAsia"/>
          <w:sz w:val="28"/>
          <w:szCs w:val="28"/>
        </w:rPr>
        <w:t>）</w:t>
      </w:r>
      <w:r w:rsidR="00024C26">
        <w:rPr>
          <w:rFonts w:ascii="黑体" w:eastAsia="黑体" w:hAnsi="黑体" w:hint="eastAsia"/>
          <w:sz w:val="28"/>
          <w:szCs w:val="28"/>
        </w:rPr>
        <w:t>优化教学</w:t>
      </w:r>
      <w:r>
        <w:rPr>
          <w:rFonts w:ascii="黑体" w:eastAsia="黑体" w:hAnsi="黑体" w:hint="eastAsia"/>
          <w:sz w:val="28"/>
          <w:szCs w:val="28"/>
        </w:rPr>
        <w:t>质量标准</w:t>
      </w:r>
      <w:bookmarkEnd w:id="60"/>
    </w:p>
    <w:p w14:paraId="1368454D" w14:textId="248A9EBB" w:rsidR="00282BF8" w:rsidRDefault="00000000">
      <w:pPr>
        <w:autoSpaceDE w:val="0"/>
        <w:autoSpaceDN w:val="0"/>
        <w:adjustRightInd w:val="0"/>
        <w:spacing w:line="400" w:lineRule="exact"/>
        <w:ind w:firstLineChars="200" w:firstLine="480"/>
        <w:rPr>
          <w:rFonts w:ascii="宋体" w:eastAsia="宋体" w:cs="宋体"/>
        </w:rPr>
      </w:pPr>
      <w:r>
        <w:rPr>
          <w:rFonts w:ascii="宋体" w:eastAsia="宋体" w:cs="宋体" w:hint="eastAsia"/>
        </w:rPr>
        <w:t>学校围绕教学质量影响因素，系统分析，不断实践，循环改进，围绕教学运行全过程开展执行质量标准建设</w:t>
      </w:r>
      <w:r w:rsidR="00651308">
        <w:rPr>
          <w:rFonts w:ascii="宋体" w:eastAsia="宋体" w:cs="宋体" w:hint="eastAsia"/>
        </w:rPr>
        <w:t>，涵盖专业建设质量标准、教学环节质量标准、实践环节质量标准，通过学校原则性、纲领性、指导性文件的落实，有效促进各教学环节工作的实施。</w:t>
      </w:r>
    </w:p>
    <w:p w14:paraId="0FFB4116" w14:textId="5D7E8D1C" w:rsidR="00282BF8" w:rsidRDefault="00000000">
      <w:pPr>
        <w:outlineLvl w:val="1"/>
        <w:rPr>
          <w:rFonts w:ascii="黑体" w:eastAsia="黑体" w:hAnsi="黑体"/>
          <w:sz w:val="28"/>
          <w:szCs w:val="28"/>
        </w:rPr>
      </w:pPr>
      <w:bookmarkStart w:id="62" w:name="_Toc152582516"/>
      <w:r>
        <w:rPr>
          <w:rFonts w:ascii="黑体" w:eastAsia="黑体" w:hAnsi="黑体" w:hint="eastAsia"/>
          <w:sz w:val="28"/>
          <w:szCs w:val="28"/>
        </w:rPr>
        <w:t>（</w:t>
      </w:r>
      <w:r w:rsidR="00651308">
        <w:rPr>
          <w:rFonts w:ascii="黑体" w:eastAsia="黑体" w:hAnsi="黑体" w:hint="eastAsia"/>
          <w:sz w:val="28"/>
          <w:szCs w:val="28"/>
        </w:rPr>
        <w:t>四</w:t>
      </w:r>
      <w:r>
        <w:rPr>
          <w:rFonts w:ascii="黑体" w:eastAsia="黑体" w:hAnsi="黑体" w:hint="eastAsia"/>
          <w:sz w:val="28"/>
          <w:szCs w:val="28"/>
        </w:rPr>
        <w:t>）</w:t>
      </w:r>
      <w:r w:rsidR="00651308">
        <w:rPr>
          <w:rFonts w:ascii="黑体" w:eastAsia="黑体" w:hAnsi="黑体" w:hint="eastAsia"/>
          <w:sz w:val="28"/>
          <w:szCs w:val="28"/>
        </w:rPr>
        <w:t>建立</w:t>
      </w:r>
      <w:r>
        <w:rPr>
          <w:rFonts w:ascii="黑体" w:eastAsia="黑体" w:hAnsi="黑体" w:hint="eastAsia"/>
          <w:sz w:val="28"/>
          <w:szCs w:val="28"/>
        </w:rPr>
        <w:t>健全监控制度</w:t>
      </w:r>
      <w:bookmarkEnd w:id="61"/>
      <w:bookmarkEnd w:id="62"/>
    </w:p>
    <w:p w14:paraId="34FC92E1" w14:textId="5DFE6B02" w:rsidR="00282BF8" w:rsidRDefault="00000000">
      <w:pPr>
        <w:autoSpaceDE w:val="0"/>
        <w:autoSpaceDN w:val="0"/>
        <w:adjustRightInd w:val="0"/>
        <w:spacing w:line="400" w:lineRule="exact"/>
        <w:ind w:firstLineChars="200" w:firstLine="480"/>
        <w:rPr>
          <w:rFonts w:ascii="宋体" w:eastAsia="宋体" w:cs="宋体"/>
        </w:rPr>
      </w:pPr>
      <w:r>
        <w:rPr>
          <w:rFonts w:ascii="宋体" w:eastAsia="宋体" w:cs="宋体" w:hint="eastAsia"/>
        </w:rPr>
        <w:t>学校对质量保障工作十分重视，紧扣人才培养目标，建立了具有指令性、系统性、协调性和可操作性的校内教学质量保障体系，明确了各级各类人员的职责与关系，对教学管理、资源提供、教学过程监控等各个环节实施有效的管理，保证了教育教学质量的稳步提升，实现了教学状态评估工作的常态化。</w:t>
      </w:r>
      <w:r w:rsidR="00651308">
        <w:rPr>
          <w:rFonts w:ascii="宋体" w:eastAsia="宋体" w:cs="宋体" w:hint="eastAsia"/>
        </w:rPr>
        <w:t>其中开展常规教学检查、专项教学检查、听课制度、学生评教制度及学生教学信息员制度。</w:t>
      </w:r>
    </w:p>
    <w:p w14:paraId="7797BC31" w14:textId="47D19CA6" w:rsidR="00282BF8" w:rsidRDefault="00000000">
      <w:pPr>
        <w:outlineLvl w:val="1"/>
        <w:rPr>
          <w:rFonts w:ascii="黑体" w:eastAsia="黑体" w:hAnsi="黑体"/>
          <w:sz w:val="28"/>
          <w:szCs w:val="28"/>
        </w:rPr>
      </w:pPr>
      <w:bookmarkStart w:id="63" w:name="_Toc438453319"/>
      <w:bookmarkStart w:id="64" w:name="_Toc152582517"/>
      <w:r>
        <w:rPr>
          <w:rFonts w:ascii="黑体" w:eastAsia="黑体" w:hAnsi="黑体" w:hint="eastAsia"/>
          <w:sz w:val="28"/>
          <w:szCs w:val="28"/>
        </w:rPr>
        <w:t>（</w:t>
      </w:r>
      <w:r w:rsidR="006455E3">
        <w:rPr>
          <w:rFonts w:ascii="黑体" w:eastAsia="黑体" w:hAnsi="黑体" w:hint="eastAsia"/>
          <w:sz w:val="28"/>
          <w:szCs w:val="28"/>
        </w:rPr>
        <w:t>五</w:t>
      </w:r>
      <w:r>
        <w:rPr>
          <w:rFonts w:ascii="黑体" w:eastAsia="黑体" w:hAnsi="黑体" w:hint="eastAsia"/>
          <w:sz w:val="28"/>
          <w:szCs w:val="28"/>
        </w:rPr>
        <w:t>）开展</w:t>
      </w:r>
      <w:r w:rsidR="006455E3">
        <w:rPr>
          <w:rFonts w:ascii="黑体" w:eastAsia="黑体" w:hAnsi="黑体" w:hint="eastAsia"/>
          <w:sz w:val="28"/>
          <w:szCs w:val="28"/>
        </w:rPr>
        <w:t>多元</w:t>
      </w:r>
      <w:r>
        <w:rPr>
          <w:rFonts w:ascii="黑体" w:eastAsia="黑体" w:hAnsi="黑体" w:hint="eastAsia"/>
          <w:sz w:val="28"/>
          <w:szCs w:val="28"/>
        </w:rPr>
        <w:t>质量评价</w:t>
      </w:r>
      <w:bookmarkEnd w:id="63"/>
      <w:bookmarkEnd w:id="64"/>
    </w:p>
    <w:p w14:paraId="131B9518" w14:textId="4F736744" w:rsidR="00282BF8" w:rsidRDefault="00000000">
      <w:pPr>
        <w:spacing w:line="400" w:lineRule="exact"/>
        <w:ind w:firstLineChars="200" w:firstLine="480"/>
        <w:rPr>
          <w:rFonts w:eastAsia="宋体" w:cs="黑体"/>
        </w:rPr>
      </w:pPr>
      <w:r>
        <w:rPr>
          <w:rFonts w:eastAsia="宋体" w:cs="黑体" w:hint="eastAsia"/>
        </w:rPr>
        <w:t>学校对教学工作各个环节，开展</w:t>
      </w:r>
      <w:r w:rsidR="004C058E">
        <w:rPr>
          <w:rFonts w:eastAsia="宋体" w:cs="黑体" w:hint="eastAsia"/>
        </w:rPr>
        <w:t>周期性</w:t>
      </w:r>
      <w:r>
        <w:rPr>
          <w:rFonts w:eastAsia="宋体" w:cs="黑体" w:hint="eastAsia"/>
        </w:rPr>
        <w:t>自检自查，通过自我评价和领导督导评审，对教学建设水平进行比较，</w:t>
      </w:r>
      <w:r w:rsidR="004C058E">
        <w:rPr>
          <w:rFonts w:eastAsia="宋体" w:cs="黑体" w:hint="eastAsia"/>
        </w:rPr>
        <w:t>发现</w:t>
      </w:r>
      <w:r>
        <w:rPr>
          <w:rFonts w:eastAsia="宋体" w:cs="黑体" w:hint="eastAsia"/>
        </w:rPr>
        <w:t>教学建设差距，</w:t>
      </w:r>
      <w:r w:rsidR="004C058E">
        <w:rPr>
          <w:rFonts w:eastAsia="宋体" w:cs="黑体" w:hint="eastAsia"/>
        </w:rPr>
        <w:t>明确</w:t>
      </w:r>
      <w:r>
        <w:rPr>
          <w:rFonts w:eastAsia="宋体" w:cs="黑体" w:hint="eastAsia"/>
        </w:rPr>
        <w:t>教学整改目标，为下一步有针对性地开展教学建设和评价奠定了基础。</w:t>
      </w:r>
    </w:p>
    <w:p w14:paraId="5D4ABC6E" w14:textId="32A4CE43" w:rsidR="004C058E" w:rsidRDefault="004C058E">
      <w:pPr>
        <w:spacing w:line="400" w:lineRule="exact"/>
        <w:ind w:firstLineChars="200" w:firstLine="480"/>
        <w:rPr>
          <w:rFonts w:eastAsia="宋体" w:cs="黑体"/>
        </w:rPr>
      </w:pPr>
      <w:r>
        <w:rPr>
          <w:rFonts w:eastAsia="宋体" w:cs="黑体" w:hint="eastAsia"/>
        </w:rPr>
        <w:t>2</w:t>
      </w:r>
      <w:r>
        <w:rPr>
          <w:rFonts w:eastAsia="宋体" w:cs="黑体"/>
        </w:rPr>
        <w:t>022-2023</w:t>
      </w:r>
      <w:r>
        <w:rPr>
          <w:rFonts w:eastAsia="宋体" w:cs="黑体" w:hint="eastAsia"/>
        </w:rPr>
        <w:t>学年内，</w:t>
      </w:r>
      <w:r w:rsidR="00CC06A5">
        <w:rPr>
          <w:rFonts w:eastAsia="宋体" w:cs="黑体" w:hint="eastAsia"/>
        </w:rPr>
        <w:t>学校专兼职督导</w:t>
      </w:r>
      <w:r w:rsidR="00CC06A5">
        <w:rPr>
          <w:rFonts w:eastAsia="宋体" w:cs="黑体" w:hint="eastAsia"/>
        </w:rPr>
        <w:t>3</w:t>
      </w:r>
      <w:r w:rsidR="00CC06A5">
        <w:rPr>
          <w:rFonts w:eastAsia="宋体" w:cs="黑体"/>
        </w:rPr>
        <w:t>8</w:t>
      </w:r>
      <w:r w:rsidR="00CC06A5">
        <w:rPr>
          <w:rFonts w:eastAsia="宋体" w:cs="黑体" w:hint="eastAsia"/>
        </w:rPr>
        <w:t>人。本学年内督导共听课</w:t>
      </w:r>
      <w:r w:rsidR="00CC06A5">
        <w:rPr>
          <w:rFonts w:eastAsia="宋体" w:cs="黑体" w:hint="eastAsia"/>
        </w:rPr>
        <w:t>4</w:t>
      </w:r>
      <w:r w:rsidR="00CC06A5">
        <w:rPr>
          <w:rFonts w:eastAsia="宋体" w:cs="黑体"/>
        </w:rPr>
        <w:t>71</w:t>
      </w:r>
      <w:r w:rsidR="00CC06A5">
        <w:rPr>
          <w:rFonts w:eastAsia="宋体" w:cs="黑体" w:hint="eastAsia"/>
        </w:rPr>
        <w:t>课时，校领导听课</w:t>
      </w:r>
      <w:r w:rsidR="00CC06A5">
        <w:rPr>
          <w:rFonts w:eastAsia="宋体" w:cs="黑体"/>
        </w:rPr>
        <w:t>66</w:t>
      </w:r>
      <w:r w:rsidR="00CC06A5">
        <w:rPr>
          <w:rFonts w:eastAsia="宋体" w:cs="黑体" w:hint="eastAsia"/>
        </w:rPr>
        <w:t>学时，中层领导听课</w:t>
      </w:r>
      <w:r w:rsidR="00CC06A5">
        <w:rPr>
          <w:rFonts w:eastAsia="宋体" w:cs="黑体"/>
        </w:rPr>
        <w:t>292</w:t>
      </w:r>
      <w:r w:rsidR="00CC06A5">
        <w:rPr>
          <w:rFonts w:eastAsia="宋体" w:cs="黑体" w:hint="eastAsia"/>
        </w:rPr>
        <w:t>学时。本科生参评人数</w:t>
      </w:r>
      <w:r w:rsidR="00CC06A5">
        <w:rPr>
          <w:rFonts w:eastAsia="宋体" w:cs="黑体" w:hint="eastAsia"/>
        </w:rPr>
        <w:t>6</w:t>
      </w:r>
      <w:r w:rsidR="00CC06A5">
        <w:rPr>
          <w:rFonts w:eastAsia="宋体" w:cs="黑体"/>
        </w:rPr>
        <w:t>500</w:t>
      </w:r>
      <w:r w:rsidR="00CC06A5">
        <w:rPr>
          <w:rFonts w:eastAsia="宋体" w:cs="黑体" w:hint="eastAsia"/>
        </w:rPr>
        <w:t>人次。</w:t>
      </w:r>
    </w:p>
    <w:p w14:paraId="4C93838C" w14:textId="2932D55E" w:rsidR="00282BF8" w:rsidRDefault="00000000" w:rsidP="006455E3">
      <w:pPr>
        <w:spacing w:line="400" w:lineRule="exact"/>
        <w:ind w:firstLineChars="200" w:firstLine="480"/>
        <w:rPr>
          <w:rFonts w:eastAsia="宋体" w:cs="黑体"/>
        </w:rPr>
      </w:pPr>
      <w:r>
        <w:rPr>
          <w:rFonts w:eastAsia="宋体" w:cs="黑体" w:hint="eastAsia"/>
        </w:rPr>
        <w:t>学校重视青年教师的培养与发展，利用寒暑假对青年教师进行师德风范、教学方法、业务能力、科研能力等方面进行培训；通过新进教师的集中培训和教师资格证的试讲环节进行集中评价和考评；通过“以老带青、教授治学、督导评教”等方式对新进教师和年轻教师的课堂教学进行跟踪与指导；通过青年教师讲课比赛为青年教师搭建一个平台，锤炼青年教师的讲课方法，促进青年教师成长，促进教师课堂教学质量的提高，从而提高了教学水平。</w:t>
      </w:r>
    </w:p>
    <w:p w14:paraId="522A7D9B" w14:textId="60581B49" w:rsidR="00282BF8" w:rsidRDefault="00000000">
      <w:pPr>
        <w:outlineLvl w:val="1"/>
        <w:rPr>
          <w:rFonts w:ascii="黑体" w:eastAsia="黑体" w:hAnsi="黑体"/>
          <w:sz w:val="28"/>
          <w:szCs w:val="28"/>
        </w:rPr>
      </w:pPr>
      <w:bookmarkStart w:id="65" w:name="_Toc152582518"/>
      <w:r>
        <w:rPr>
          <w:rFonts w:ascii="黑体" w:eastAsia="黑体" w:hAnsi="黑体" w:hint="eastAsia"/>
          <w:sz w:val="28"/>
          <w:szCs w:val="28"/>
        </w:rPr>
        <w:t>（</w:t>
      </w:r>
      <w:r w:rsidR="006455E3">
        <w:rPr>
          <w:rFonts w:ascii="黑体" w:eastAsia="黑体" w:hAnsi="黑体" w:hint="eastAsia"/>
          <w:sz w:val="28"/>
          <w:szCs w:val="28"/>
        </w:rPr>
        <w:t>六</w:t>
      </w:r>
      <w:r>
        <w:rPr>
          <w:rFonts w:ascii="黑体" w:eastAsia="黑体" w:hAnsi="黑体" w:hint="eastAsia"/>
          <w:sz w:val="28"/>
          <w:szCs w:val="28"/>
        </w:rPr>
        <w:t>）推进</w:t>
      </w:r>
      <w:r w:rsidR="006455E3">
        <w:rPr>
          <w:rFonts w:ascii="黑体" w:eastAsia="黑体" w:hAnsi="黑体" w:hint="eastAsia"/>
          <w:sz w:val="28"/>
          <w:szCs w:val="28"/>
        </w:rPr>
        <w:t>质量</w:t>
      </w:r>
      <w:r>
        <w:rPr>
          <w:rFonts w:ascii="黑体" w:eastAsia="黑体" w:hAnsi="黑体" w:hint="eastAsia"/>
          <w:sz w:val="28"/>
          <w:szCs w:val="28"/>
        </w:rPr>
        <w:t>信息公开</w:t>
      </w:r>
      <w:bookmarkEnd w:id="65"/>
    </w:p>
    <w:p w14:paraId="432184CA" w14:textId="3DB7CDE7" w:rsidR="00282BF8" w:rsidRDefault="00000000">
      <w:pPr>
        <w:spacing w:line="400" w:lineRule="exact"/>
        <w:ind w:firstLineChars="200" w:firstLine="480"/>
        <w:rPr>
          <w:rFonts w:eastAsia="宋体" w:cs="黑体"/>
        </w:rPr>
      </w:pPr>
      <w:r>
        <w:rPr>
          <w:rFonts w:eastAsia="宋体" w:cs="黑体" w:hint="eastAsia"/>
        </w:rPr>
        <w:lastRenderedPageBreak/>
        <w:t>学校定期发布本科教学质量年度报告，向社会公示学校教育教学基本信息，接受社会监督。报告全面客观地反映学校本科教育教学现状，既总结所取得的成绩，也实事求是地提出了存在的主要问题，并进一步明确了提高本科教学质量的目标和任务。不仅起到了公开质量信息、接受社会监督的作用，也发挥了学校自我诊断和自我改进的作用。</w:t>
      </w:r>
    </w:p>
    <w:p w14:paraId="77F01F48" w14:textId="77777777" w:rsidR="00282BF8" w:rsidRDefault="00000000">
      <w:pPr>
        <w:outlineLvl w:val="0"/>
        <w:rPr>
          <w:rFonts w:ascii="黑体" w:eastAsia="黑体" w:hAnsi="黑体"/>
          <w:sz w:val="30"/>
          <w:szCs w:val="30"/>
        </w:rPr>
      </w:pPr>
      <w:bookmarkStart w:id="66" w:name="_Toc152582519"/>
      <w:r>
        <w:rPr>
          <w:rFonts w:ascii="黑体" w:eastAsia="黑体" w:hAnsi="黑体" w:hint="eastAsia"/>
          <w:sz w:val="30"/>
          <w:szCs w:val="30"/>
        </w:rPr>
        <w:t>六、</w:t>
      </w:r>
      <w:r>
        <w:rPr>
          <w:rFonts w:ascii="黑体" w:eastAsia="黑体" w:hAnsi="黑体"/>
          <w:sz w:val="30"/>
          <w:szCs w:val="30"/>
        </w:rPr>
        <w:t>学生学习效果</w:t>
      </w:r>
      <w:bookmarkEnd w:id="66"/>
    </w:p>
    <w:p w14:paraId="51ED0E8F" w14:textId="77777777" w:rsidR="00282BF8" w:rsidRDefault="00000000">
      <w:pPr>
        <w:outlineLvl w:val="1"/>
        <w:rPr>
          <w:rFonts w:ascii="黑体" w:eastAsia="黑体" w:hAnsi="黑体"/>
          <w:sz w:val="28"/>
          <w:szCs w:val="28"/>
        </w:rPr>
      </w:pPr>
      <w:bookmarkStart w:id="67" w:name="_Toc438453323"/>
      <w:bookmarkStart w:id="68" w:name="_Toc152582520"/>
      <w:r>
        <w:rPr>
          <w:rFonts w:ascii="黑体" w:eastAsia="黑体" w:hAnsi="黑体" w:hint="eastAsia"/>
          <w:sz w:val="28"/>
          <w:szCs w:val="28"/>
        </w:rPr>
        <w:t>（一）学生学习满意度</w:t>
      </w:r>
      <w:bookmarkEnd w:id="67"/>
      <w:bookmarkEnd w:id="68"/>
    </w:p>
    <w:p w14:paraId="0E54521A" w14:textId="77777777" w:rsidR="00282BF8" w:rsidRDefault="00000000">
      <w:pPr>
        <w:spacing w:line="400" w:lineRule="exact"/>
        <w:ind w:firstLineChars="200" w:firstLine="480"/>
        <w:rPr>
          <w:rFonts w:eastAsia="宋体" w:cs="黑体"/>
        </w:rPr>
      </w:pPr>
      <w:r>
        <w:rPr>
          <w:rFonts w:eastAsia="宋体" w:cs="黑体" w:hint="eastAsia"/>
        </w:rPr>
        <w:t>学生对学校的育人环境，教学条件，教师的工作态度及学校为学生成长所付出的努力，表示充分认可。</w:t>
      </w:r>
    </w:p>
    <w:p w14:paraId="53DE743B" w14:textId="77777777" w:rsidR="00282BF8" w:rsidRDefault="00000000">
      <w:pPr>
        <w:spacing w:line="400" w:lineRule="exact"/>
        <w:ind w:firstLineChars="200" w:firstLine="480"/>
        <w:rPr>
          <w:rFonts w:eastAsia="宋体" w:cs="黑体"/>
        </w:rPr>
      </w:pPr>
      <w:r>
        <w:rPr>
          <w:rFonts w:eastAsia="宋体" w:cs="黑体" w:hint="eastAsia"/>
        </w:rPr>
        <w:t>通过调查问卷为分析手段，共划分</w:t>
      </w:r>
      <w:r>
        <w:rPr>
          <w:rFonts w:eastAsia="宋体" w:cs="黑体" w:hint="eastAsia"/>
        </w:rPr>
        <w:t>10</w:t>
      </w:r>
      <w:r>
        <w:rPr>
          <w:rFonts w:eastAsia="宋体" w:cs="黑体" w:hint="eastAsia"/>
        </w:rPr>
        <w:t>个评价指标，设置满意、比较满意、一般、不</w:t>
      </w:r>
      <w:proofErr w:type="gramStart"/>
      <w:r>
        <w:rPr>
          <w:rFonts w:eastAsia="宋体" w:cs="黑体" w:hint="eastAsia"/>
        </w:rPr>
        <w:t>满意共</w:t>
      </w:r>
      <w:proofErr w:type="gramEnd"/>
      <w:r>
        <w:rPr>
          <w:rFonts w:eastAsia="宋体" w:cs="黑体" w:hint="eastAsia"/>
        </w:rPr>
        <w:t>4</w:t>
      </w:r>
      <w:r>
        <w:rPr>
          <w:rFonts w:eastAsia="宋体" w:cs="黑体" w:hint="eastAsia"/>
        </w:rPr>
        <w:t>个评价标准，共计发放调查问卷</w:t>
      </w:r>
      <w:r>
        <w:rPr>
          <w:rFonts w:eastAsia="宋体" w:cs="黑体" w:hint="eastAsia"/>
        </w:rPr>
        <w:t>240</w:t>
      </w:r>
      <w:r>
        <w:rPr>
          <w:rFonts w:eastAsia="宋体" w:cs="黑体" w:hint="eastAsia"/>
        </w:rPr>
        <w:t>份，以满意为统计标准，结果显示，学生对学校满意度为</w:t>
      </w:r>
      <w:r>
        <w:rPr>
          <w:rFonts w:eastAsia="宋体" w:cs="黑体" w:hint="eastAsia"/>
        </w:rPr>
        <w:t>89.72%</w:t>
      </w:r>
      <w:r>
        <w:rPr>
          <w:rFonts w:eastAsia="宋体" w:cs="黑体" w:hint="eastAsia"/>
        </w:rPr>
        <w:t>。</w:t>
      </w:r>
    </w:p>
    <w:p w14:paraId="4A1600EA" w14:textId="77777777" w:rsidR="00282BF8" w:rsidRDefault="00000000">
      <w:pPr>
        <w:spacing w:beforeLines="50" w:before="156" w:afterLines="50" w:after="156" w:line="400" w:lineRule="exact"/>
        <w:jc w:val="center"/>
        <w:rPr>
          <w:rFonts w:eastAsia="宋体" w:cs="黑体"/>
          <w:b/>
        </w:rPr>
      </w:pPr>
      <w:r>
        <w:rPr>
          <w:rFonts w:eastAsia="宋体" w:cs="黑体" w:hint="eastAsia"/>
          <w:b/>
        </w:rPr>
        <w:t>表</w:t>
      </w:r>
      <w:r>
        <w:rPr>
          <w:rFonts w:eastAsia="宋体" w:cs="黑体"/>
          <w:b/>
        </w:rPr>
        <w:t>6</w:t>
      </w:r>
      <w:r>
        <w:rPr>
          <w:rFonts w:eastAsia="宋体" w:cs="黑体" w:hint="eastAsia"/>
          <w:b/>
        </w:rPr>
        <w:t xml:space="preserve">-1 </w:t>
      </w:r>
      <w:r>
        <w:rPr>
          <w:rFonts w:eastAsia="宋体" w:cs="黑体" w:hint="eastAsia"/>
          <w:b/>
        </w:rPr>
        <w:t>学生学习满意度调查表</w:t>
      </w:r>
    </w:p>
    <w:tbl>
      <w:tblPr>
        <w:tblW w:w="8237" w:type="dxa"/>
        <w:tblInd w:w="93" w:type="dxa"/>
        <w:tblLook w:val="04A0" w:firstRow="1" w:lastRow="0" w:firstColumn="1" w:lastColumn="0" w:noHBand="0" w:noVBand="1"/>
      </w:tblPr>
      <w:tblGrid>
        <w:gridCol w:w="724"/>
        <w:gridCol w:w="3827"/>
        <w:gridCol w:w="1276"/>
        <w:gridCol w:w="1276"/>
        <w:gridCol w:w="1134"/>
      </w:tblGrid>
      <w:tr w:rsidR="00282BF8" w14:paraId="45F5425C" w14:textId="77777777" w:rsidTr="00140A83">
        <w:trPr>
          <w:trHeight w:val="300"/>
        </w:trPr>
        <w:tc>
          <w:tcPr>
            <w:tcW w:w="724" w:type="dxa"/>
            <w:tcBorders>
              <w:top w:val="single" w:sz="8" w:space="0" w:color="000000"/>
              <w:left w:val="single" w:sz="8" w:space="0" w:color="000000"/>
              <w:bottom w:val="single" w:sz="4" w:space="0" w:color="auto"/>
              <w:right w:val="single" w:sz="8" w:space="0" w:color="000000"/>
            </w:tcBorders>
            <w:shd w:val="clear" w:color="auto" w:fill="auto"/>
            <w:vAlign w:val="center"/>
          </w:tcPr>
          <w:p w14:paraId="492DE90C" w14:textId="77777777" w:rsidR="00282BF8" w:rsidRDefault="00000000">
            <w:pPr>
              <w:jc w:val="center"/>
              <w:rPr>
                <w:rFonts w:ascii="宋体" w:eastAsia="宋体" w:hAnsi="宋体" w:cs="Tahoma"/>
                <w:b/>
                <w:color w:val="000000"/>
                <w:szCs w:val="21"/>
              </w:rPr>
            </w:pPr>
            <w:r>
              <w:rPr>
                <w:rFonts w:ascii="宋体" w:eastAsia="宋体" w:hAnsi="宋体" w:cs="Tahoma" w:hint="eastAsia"/>
                <w:b/>
                <w:color w:val="000000"/>
                <w:szCs w:val="21"/>
              </w:rPr>
              <w:t>序号</w:t>
            </w:r>
          </w:p>
        </w:tc>
        <w:tc>
          <w:tcPr>
            <w:tcW w:w="3827" w:type="dxa"/>
            <w:tcBorders>
              <w:top w:val="single" w:sz="8" w:space="0" w:color="000000"/>
              <w:left w:val="nil"/>
              <w:bottom w:val="single" w:sz="4" w:space="0" w:color="auto"/>
              <w:right w:val="single" w:sz="8" w:space="0" w:color="000000"/>
            </w:tcBorders>
            <w:shd w:val="clear" w:color="auto" w:fill="auto"/>
            <w:vAlign w:val="center"/>
          </w:tcPr>
          <w:p w14:paraId="01525B9D" w14:textId="77777777" w:rsidR="00282BF8" w:rsidRDefault="00000000">
            <w:pPr>
              <w:jc w:val="center"/>
              <w:rPr>
                <w:rFonts w:ascii="宋体" w:eastAsia="宋体" w:hAnsi="宋体" w:cs="Tahoma"/>
                <w:b/>
                <w:color w:val="000000"/>
                <w:szCs w:val="21"/>
              </w:rPr>
            </w:pPr>
            <w:r>
              <w:rPr>
                <w:rFonts w:ascii="宋体" w:eastAsia="宋体" w:hAnsi="宋体" w:cs="Tahoma" w:hint="eastAsia"/>
                <w:b/>
                <w:color w:val="000000"/>
                <w:szCs w:val="21"/>
              </w:rPr>
              <w:t>调查项目</w:t>
            </w:r>
          </w:p>
        </w:tc>
        <w:tc>
          <w:tcPr>
            <w:tcW w:w="1276" w:type="dxa"/>
            <w:tcBorders>
              <w:top w:val="single" w:sz="8" w:space="0" w:color="000000"/>
              <w:left w:val="nil"/>
              <w:bottom w:val="single" w:sz="4" w:space="0" w:color="auto"/>
              <w:right w:val="single" w:sz="8" w:space="0" w:color="000000"/>
            </w:tcBorders>
            <w:shd w:val="clear" w:color="auto" w:fill="auto"/>
            <w:vAlign w:val="center"/>
          </w:tcPr>
          <w:p w14:paraId="4F9138E0" w14:textId="77777777" w:rsidR="00282BF8" w:rsidRDefault="00000000">
            <w:pPr>
              <w:jc w:val="center"/>
              <w:rPr>
                <w:rFonts w:ascii="宋体" w:eastAsia="宋体" w:hAnsi="宋体" w:cs="Tahoma"/>
                <w:b/>
                <w:color w:val="000000"/>
                <w:szCs w:val="21"/>
              </w:rPr>
            </w:pPr>
            <w:r>
              <w:rPr>
                <w:rFonts w:ascii="宋体" w:eastAsia="宋体" w:hAnsi="宋体" w:cs="Tahoma" w:hint="eastAsia"/>
                <w:b/>
                <w:color w:val="000000"/>
                <w:szCs w:val="21"/>
              </w:rPr>
              <w:t>评价标准</w:t>
            </w:r>
          </w:p>
        </w:tc>
        <w:tc>
          <w:tcPr>
            <w:tcW w:w="1276" w:type="dxa"/>
            <w:tcBorders>
              <w:top w:val="single" w:sz="8" w:space="0" w:color="000000"/>
              <w:left w:val="nil"/>
              <w:bottom w:val="single" w:sz="4" w:space="0" w:color="auto"/>
              <w:right w:val="single" w:sz="8" w:space="0" w:color="000000"/>
            </w:tcBorders>
            <w:shd w:val="clear" w:color="auto" w:fill="auto"/>
            <w:vAlign w:val="center"/>
          </w:tcPr>
          <w:p w14:paraId="113FD4FA" w14:textId="77777777" w:rsidR="00282BF8" w:rsidRDefault="00000000">
            <w:pPr>
              <w:jc w:val="center"/>
              <w:rPr>
                <w:rFonts w:ascii="宋体" w:eastAsia="宋体" w:hAnsi="宋体" w:cs="Tahoma"/>
                <w:b/>
                <w:color w:val="000000"/>
                <w:szCs w:val="21"/>
              </w:rPr>
            </w:pPr>
            <w:r>
              <w:rPr>
                <w:rFonts w:ascii="宋体" w:eastAsia="宋体" w:hAnsi="宋体" w:cs="Tahoma" w:hint="eastAsia"/>
                <w:b/>
                <w:color w:val="000000"/>
                <w:szCs w:val="21"/>
              </w:rPr>
              <w:t>评价结果统计</w:t>
            </w:r>
          </w:p>
        </w:tc>
        <w:tc>
          <w:tcPr>
            <w:tcW w:w="1134" w:type="dxa"/>
            <w:tcBorders>
              <w:top w:val="single" w:sz="8" w:space="0" w:color="000000"/>
              <w:left w:val="nil"/>
              <w:bottom w:val="single" w:sz="4" w:space="0" w:color="auto"/>
              <w:right w:val="single" w:sz="8" w:space="0" w:color="000000"/>
            </w:tcBorders>
            <w:shd w:val="clear" w:color="auto" w:fill="auto"/>
            <w:vAlign w:val="center"/>
          </w:tcPr>
          <w:p w14:paraId="58DA3377" w14:textId="77777777" w:rsidR="00282BF8" w:rsidRDefault="00000000">
            <w:pPr>
              <w:jc w:val="center"/>
              <w:rPr>
                <w:rFonts w:ascii="宋体" w:eastAsia="宋体" w:hAnsi="宋体" w:cs="Tahoma"/>
                <w:b/>
                <w:color w:val="000000"/>
                <w:szCs w:val="21"/>
              </w:rPr>
            </w:pPr>
            <w:r>
              <w:rPr>
                <w:rFonts w:ascii="宋体" w:eastAsia="宋体" w:hAnsi="宋体" w:cs="Tahoma" w:hint="eastAsia"/>
                <w:b/>
                <w:color w:val="000000"/>
                <w:szCs w:val="21"/>
              </w:rPr>
              <w:t>百分比</w:t>
            </w:r>
            <w:r>
              <w:rPr>
                <w:rFonts w:eastAsia="宋体"/>
                <w:b/>
                <w:color w:val="000000"/>
                <w:szCs w:val="21"/>
              </w:rPr>
              <w:t>(%)</w:t>
            </w:r>
          </w:p>
        </w:tc>
      </w:tr>
      <w:tr w:rsidR="00282BF8" w14:paraId="08A5598A" w14:textId="77777777" w:rsidTr="00140A83">
        <w:trPr>
          <w:trHeight w:val="33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FF8D00" w14:textId="77777777" w:rsidR="00282BF8" w:rsidRDefault="00000000">
            <w:pPr>
              <w:jc w:val="center"/>
              <w:rPr>
                <w:rFonts w:eastAsia="宋体"/>
                <w:color w:val="000000"/>
                <w:szCs w:val="21"/>
              </w:rPr>
            </w:pPr>
            <w:r>
              <w:rPr>
                <w:rFonts w:eastAsia="宋体"/>
                <w:color w:val="000000"/>
                <w:szCs w:val="21"/>
              </w:rPr>
              <w:t>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D12114"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你对所学专业的培养目标定位和教学计划设置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EEBB48"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满意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09389C8" w14:textId="77777777" w:rsidR="00282BF8" w:rsidRDefault="00000000">
            <w:pPr>
              <w:jc w:val="center"/>
              <w:rPr>
                <w:rFonts w:eastAsia="宋体"/>
                <w:color w:val="000000"/>
                <w:szCs w:val="21"/>
              </w:rPr>
            </w:pPr>
            <w:r>
              <w:rPr>
                <w:rFonts w:eastAsia="等线" w:hint="eastAsia"/>
                <w:color w:val="000000"/>
                <w:sz w:val="22"/>
              </w:rPr>
              <w:t>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7198237" w14:textId="77777777" w:rsidR="00282BF8" w:rsidRDefault="00000000">
            <w:pPr>
              <w:jc w:val="center"/>
              <w:rPr>
                <w:rFonts w:eastAsia="宋体"/>
                <w:color w:val="000000"/>
                <w:szCs w:val="21"/>
              </w:rPr>
            </w:pPr>
            <w:r>
              <w:rPr>
                <w:rFonts w:eastAsia="等线"/>
                <w:color w:val="000000"/>
                <w:sz w:val="22"/>
              </w:rPr>
              <w:t>8</w:t>
            </w:r>
            <w:r>
              <w:rPr>
                <w:rFonts w:eastAsia="等线" w:hint="eastAsia"/>
                <w:color w:val="000000"/>
                <w:sz w:val="22"/>
              </w:rPr>
              <w:t>7</w:t>
            </w:r>
            <w:r>
              <w:rPr>
                <w:rFonts w:eastAsia="等线"/>
                <w:color w:val="000000"/>
                <w:sz w:val="22"/>
              </w:rPr>
              <w:t>.</w:t>
            </w:r>
            <w:r>
              <w:rPr>
                <w:rFonts w:eastAsia="等线" w:hint="eastAsia"/>
                <w:color w:val="000000"/>
                <w:sz w:val="22"/>
              </w:rPr>
              <w:t>5</w:t>
            </w:r>
            <w:r>
              <w:rPr>
                <w:rFonts w:eastAsia="等线"/>
                <w:color w:val="000000"/>
                <w:sz w:val="22"/>
              </w:rPr>
              <w:t>0%</w:t>
            </w:r>
          </w:p>
        </w:tc>
      </w:tr>
      <w:tr w:rsidR="00282BF8" w14:paraId="35E5F5AA" w14:textId="77777777" w:rsidTr="00140A83">
        <w:trPr>
          <w:trHeight w:val="330"/>
        </w:trPr>
        <w:tc>
          <w:tcPr>
            <w:tcW w:w="724" w:type="dxa"/>
            <w:vMerge/>
            <w:tcBorders>
              <w:top w:val="single" w:sz="4" w:space="0" w:color="auto"/>
              <w:left w:val="single" w:sz="4" w:space="0" w:color="auto"/>
              <w:bottom w:val="single" w:sz="4" w:space="0" w:color="auto"/>
              <w:right w:val="single" w:sz="4" w:space="0" w:color="auto"/>
            </w:tcBorders>
            <w:vAlign w:val="center"/>
          </w:tcPr>
          <w:p w14:paraId="4A68C9A4" w14:textId="77777777" w:rsidR="00282BF8" w:rsidRDefault="00282BF8">
            <w:pPr>
              <w:rPr>
                <w:rFonts w:eastAsia="宋体"/>
                <w:color w:val="000000"/>
                <w:szCs w:val="21"/>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310C6F7F" w14:textId="77777777" w:rsidR="00282BF8" w:rsidRDefault="00282BF8">
            <w:pPr>
              <w:rPr>
                <w:rFonts w:ascii="宋体" w:eastAsia="宋体" w:hAnsi="宋体" w:cs="Tahoma"/>
                <w:color w:val="000000"/>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1E2996"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比较满意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12E4027" w14:textId="77777777" w:rsidR="00282BF8" w:rsidRDefault="00000000">
            <w:pPr>
              <w:jc w:val="center"/>
              <w:rPr>
                <w:rFonts w:eastAsia="宋体"/>
                <w:color w:val="000000"/>
                <w:szCs w:val="21"/>
              </w:rPr>
            </w:pPr>
            <w:r>
              <w:rPr>
                <w:rFonts w:eastAsia="等线" w:hint="eastAsia"/>
                <w:color w:val="00000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65FD7C8" w14:textId="77777777" w:rsidR="00282BF8" w:rsidRDefault="00000000">
            <w:pPr>
              <w:jc w:val="center"/>
              <w:rPr>
                <w:rFonts w:eastAsia="宋体"/>
                <w:color w:val="000000"/>
                <w:szCs w:val="21"/>
              </w:rPr>
            </w:pPr>
            <w:r>
              <w:rPr>
                <w:rFonts w:eastAsia="等线"/>
                <w:color w:val="000000"/>
                <w:sz w:val="22"/>
              </w:rPr>
              <w:t>4.</w:t>
            </w:r>
            <w:r>
              <w:rPr>
                <w:rFonts w:eastAsia="等线" w:hint="eastAsia"/>
                <w:color w:val="000000"/>
                <w:sz w:val="22"/>
              </w:rPr>
              <w:t>2</w:t>
            </w:r>
            <w:r>
              <w:rPr>
                <w:rFonts w:eastAsia="等线"/>
                <w:color w:val="000000"/>
                <w:sz w:val="22"/>
              </w:rPr>
              <w:t>0%</w:t>
            </w:r>
          </w:p>
        </w:tc>
      </w:tr>
      <w:tr w:rsidR="00282BF8" w14:paraId="3F0F3A7C" w14:textId="77777777" w:rsidTr="00140A83">
        <w:trPr>
          <w:trHeight w:val="330"/>
        </w:trPr>
        <w:tc>
          <w:tcPr>
            <w:tcW w:w="724"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520E44B6" w14:textId="77777777" w:rsidR="00282BF8" w:rsidRDefault="00000000">
            <w:pPr>
              <w:jc w:val="center"/>
              <w:rPr>
                <w:rFonts w:eastAsia="宋体"/>
                <w:color w:val="000000"/>
                <w:szCs w:val="21"/>
              </w:rPr>
            </w:pPr>
            <w:r>
              <w:rPr>
                <w:rFonts w:eastAsia="宋体"/>
                <w:color w:val="000000"/>
                <w:szCs w:val="21"/>
              </w:rPr>
              <w:t>2</w:t>
            </w:r>
          </w:p>
        </w:tc>
        <w:tc>
          <w:tcPr>
            <w:tcW w:w="382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086EDEAD"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你对本学院教师工作态度与教风总体情况</w:t>
            </w:r>
          </w:p>
        </w:tc>
        <w:tc>
          <w:tcPr>
            <w:tcW w:w="1276" w:type="dxa"/>
            <w:tcBorders>
              <w:top w:val="single" w:sz="4" w:space="0" w:color="auto"/>
              <w:left w:val="nil"/>
              <w:bottom w:val="single" w:sz="8" w:space="0" w:color="000000"/>
              <w:right w:val="single" w:sz="8" w:space="0" w:color="000000"/>
            </w:tcBorders>
            <w:shd w:val="clear" w:color="auto" w:fill="auto"/>
            <w:vAlign w:val="center"/>
          </w:tcPr>
          <w:p w14:paraId="20613D2F"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满意</w:t>
            </w:r>
          </w:p>
        </w:tc>
        <w:tc>
          <w:tcPr>
            <w:tcW w:w="1276" w:type="dxa"/>
            <w:tcBorders>
              <w:top w:val="single" w:sz="4" w:space="0" w:color="auto"/>
              <w:left w:val="nil"/>
              <w:bottom w:val="single" w:sz="8" w:space="0" w:color="000000"/>
              <w:right w:val="single" w:sz="8" w:space="0" w:color="000000"/>
            </w:tcBorders>
            <w:shd w:val="clear" w:color="auto" w:fill="auto"/>
            <w:vAlign w:val="bottom"/>
          </w:tcPr>
          <w:p w14:paraId="4D74FF9A" w14:textId="77777777" w:rsidR="00282BF8" w:rsidRDefault="00000000">
            <w:pPr>
              <w:jc w:val="center"/>
              <w:rPr>
                <w:rFonts w:eastAsia="宋体"/>
                <w:color w:val="000000"/>
                <w:szCs w:val="21"/>
              </w:rPr>
            </w:pPr>
            <w:r>
              <w:rPr>
                <w:rFonts w:eastAsia="等线" w:hint="eastAsia"/>
                <w:color w:val="000000"/>
                <w:sz w:val="22"/>
              </w:rPr>
              <w:t>225</w:t>
            </w:r>
          </w:p>
        </w:tc>
        <w:tc>
          <w:tcPr>
            <w:tcW w:w="1134" w:type="dxa"/>
            <w:tcBorders>
              <w:top w:val="single" w:sz="4" w:space="0" w:color="auto"/>
              <w:left w:val="nil"/>
              <w:bottom w:val="single" w:sz="8" w:space="0" w:color="000000"/>
              <w:right w:val="single" w:sz="8" w:space="0" w:color="000000"/>
            </w:tcBorders>
            <w:shd w:val="clear" w:color="auto" w:fill="auto"/>
            <w:vAlign w:val="bottom"/>
          </w:tcPr>
          <w:p w14:paraId="1C7E9462" w14:textId="77777777" w:rsidR="00282BF8" w:rsidRDefault="00000000">
            <w:pPr>
              <w:jc w:val="center"/>
              <w:rPr>
                <w:rFonts w:eastAsia="宋体"/>
                <w:color w:val="000000"/>
                <w:szCs w:val="21"/>
              </w:rPr>
            </w:pPr>
            <w:r>
              <w:rPr>
                <w:rFonts w:eastAsia="等线"/>
                <w:color w:val="000000"/>
                <w:sz w:val="22"/>
              </w:rPr>
              <w:t>9</w:t>
            </w:r>
            <w:r>
              <w:rPr>
                <w:rFonts w:eastAsia="等线" w:hint="eastAsia"/>
                <w:color w:val="000000"/>
                <w:sz w:val="22"/>
              </w:rPr>
              <w:t>3.75</w:t>
            </w:r>
            <w:r>
              <w:rPr>
                <w:rFonts w:eastAsia="等线"/>
                <w:color w:val="000000"/>
                <w:sz w:val="22"/>
              </w:rPr>
              <w:t>%</w:t>
            </w:r>
          </w:p>
        </w:tc>
      </w:tr>
      <w:tr w:rsidR="00282BF8" w14:paraId="67708133" w14:textId="77777777" w:rsidTr="00140A83">
        <w:trPr>
          <w:trHeight w:val="399"/>
        </w:trPr>
        <w:tc>
          <w:tcPr>
            <w:tcW w:w="724" w:type="dxa"/>
            <w:vMerge/>
            <w:tcBorders>
              <w:top w:val="single" w:sz="8" w:space="0" w:color="000000"/>
              <w:left w:val="single" w:sz="8" w:space="0" w:color="000000"/>
              <w:bottom w:val="single" w:sz="8" w:space="0" w:color="000000"/>
              <w:right w:val="single" w:sz="8" w:space="0" w:color="000000"/>
            </w:tcBorders>
            <w:vAlign w:val="center"/>
          </w:tcPr>
          <w:p w14:paraId="46437A71" w14:textId="77777777" w:rsidR="00282BF8" w:rsidRDefault="00282BF8">
            <w:pPr>
              <w:rPr>
                <w:rFonts w:eastAsia="宋体"/>
                <w:color w:val="000000"/>
                <w:szCs w:val="21"/>
              </w:rPr>
            </w:pPr>
          </w:p>
        </w:tc>
        <w:tc>
          <w:tcPr>
            <w:tcW w:w="3827" w:type="dxa"/>
            <w:vMerge/>
            <w:tcBorders>
              <w:top w:val="single" w:sz="8" w:space="0" w:color="000000"/>
              <w:left w:val="single" w:sz="8" w:space="0" w:color="000000"/>
              <w:bottom w:val="single" w:sz="8" w:space="0" w:color="000000"/>
              <w:right w:val="single" w:sz="8" w:space="0" w:color="000000"/>
            </w:tcBorders>
            <w:vAlign w:val="center"/>
          </w:tcPr>
          <w:p w14:paraId="25BD2143" w14:textId="77777777" w:rsidR="00282BF8" w:rsidRDefault="00282BF8">
            <w:pPr>
              <w:rPr>
                <w:rFonts w:ascii="宋体" w:eastAsia="宋体" w:hAnsi="宋体" w:cs="Tahoma"/>
                <w:color w:val="000000"/>
                <w:szCs w:val="21"/>
              </w:rPr>
            </w:pPr>
          </w:p>
        </w:tc>
        <w:tc>
          <w:tcPr>
            <w:tcW w:w="1276" w:type="dxa"/>
            <w:tcBorders>
              <w:top w:val="nil"/>
              <w:left w:val="nil"/>
              <w:bottom w:val="single" w:sz="8" w:space="0" w:color="000000"/>
              <w:right w:val="single" w:sz="8" w:space="0" w:color="000000"/>
            </w:tcBorders>
            <w:shd w:val="clear" w:color="auto" w:fill="auto"/>
            <w:vAlign w:val="center"/>
          </w:tcPr>
          <w:p w14:paraId="63B1C381"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比较满意</w:t>
            </w:r>
          </w:p>
        </w:tc>
        <w:tc>
          <w:tcPr>
            <w:tcW w:w="1276" w:type="dxa"/>
            <w:tcBorders>
              <w:top w:val="nil"/>
              <w:left w:val="nil"/>
              <w:bottom w:val="single" w:sz="8" w:space="0" w:color="000000"/>
              <w:right w:val="single" w:sz="8" w:space="0" w:color="000000"/>
            </w:tcBorders>
            <w:shd w:val="clear" w:color="auto" w:fill="auto"/>
            <w:vAlign w:val="bottom"/>
          </w:tcPr>
          <w:p w14:paraId="35A62699" w14:textId="77777777" w:rsidR="00282BF8" w:rsidRDefault="00000000">
            <w:pPr>
              <w:jc w:val="center"/>
              <w:rPr>
                <w:rFonts w:eastAsia="宋体"/>
                <w:color w:val="000000"/>
                <w:szCs w:val="21"/>
              </w:rPr>
            </w:pPr>
            <w:r>
              <w:rPr>
                <w:rFonts w:eastAsia="等线"/>
                <w:color w:val="000000"/>
                <w:sz w:val="22"/>
              </w:rPr>
              <w:t>9</w:t>
            </w:r>
          </w:p>
        </w:tc>
        <w:tc>
          <w:tcPr>
            <w:tcW w:w="1134" w:type="dxa"/>
            <w:tcBorders>
              <w:top w:val="nil"/>
              <w:left w:val="nil"/>
              <w:bottom w:val="single" w:sz="8" w:space="0" w:color="000000"/>
              <w:right w:val="single" w:sz="8" w:space="0" w:color="000000"/>
            </w:tcBorders>
            <w:shd w:val="clear" w:color="auto" w:fill="auto"/>
            <w:vAlign w:val="bottom"/>
          </w:tcPr>
          <w:p w14:paraId="4223834A" w14:textId="77777777" w:rsidR="00282BF8" w:rsidRDefault="00000000">
            <w:pPr>
              <w:jc w:val="center"/>
              <w:rPr>
                <w:rFonts w:eastAsia="宋体"/>
                <w:color w:val="000000"/>
                <w:szCs w:val="21"/>
              </w:rPr>
            </w:pPr>
            <w:r>
              <w:rPr>
                <w:rFonts w:eastAsia="等线" w:hint="eastAsia"/>
                <w:color w:val="000000"/>
                <w:sz w:val="22"/>
              </w:rPr>
              <w:t>3</w:t>
            </w:r>
            <w:r>
              <w:rPr>
                <w:rFonts w:eastAsia="等线"/>
                <w:color w:val="000000"/>
                <w:sz w:val="22"/>
              </w:rPr>
              <w:t>.</w:t>
            </w:r>
            <w:r>
              <w:rPr>
                <w:rFonts w:eastAsia="等线" w:hint="eastAsia"/>
                <w:color w:val="000000"/>
                <w:sz w:val="22"/>
              </w:rPr>
              <w:t>8</w:t>
            </w:r>
            <w:r>
              <w:rPr>
                <w:rFonts w:eastAsia="等线"/>
                <w:color w:val="000000"/>
                <w:sz w:val="22"/>
              </w:rPr>
              <w:t>0%</w:t>
            </w:r>
          </w:p>
        </w:tc>
      </w:tr>
      <w:tr w:rsidR="00282BF8" w14:paraId="4F264BE0" w14:textId="77777777" w:rsidTr="00140A83">
        <w:trPr>
          <w:trHeight w:val="330"/>
        </w:trPr>
        <w:tc>
          <w:tcPr>
            <w:tcW w:w="724" w:type="dxa"/>
            <w:vMerge w:val="restart"/>
            <w:tcBorders>
              <w:top w:val="nil"/>
              <w:left w:val="single" w:sz="8" w:space="0" w:color="000000"/>
              <w:bottom w:val="nil"/>
              <w:right w:val="single" w:sz="8" w:space="0" w:color="000000"/>
            </w:tcBorders>
            <w:shd w:val="clear" w:color="auto" w:fill="auto"/>
            <w:vAlign w:val="center"/>
          </w:tcPr>
          <w:p w14:paraId="62198121" w14:textId="77777777" w:rsidR="00282BF8" w:rsidRDefault="00000000">
            <w:pPr>
              <w:jc w:val="center"/>
              <w:rPr>
                <w:rFonts w:eastAsia="宋体"/>
                <w:color w:val="000000"/>
                <w:szCs w:val="21"/>
              </w:rPr>
            </w:pPr>
            <w:r>
              <w:rPr>
                <w:rFonts w:eastAsia="宋体"/>
                <w:color w:val="000000"/>
                <w:szCs w:val="21"/>
              </w:rPr>
              <w:t>3</w:t>
            </w:r>
          </w:p>
        </w:tc>
        <w:tc>
          <w:tcPr>
            <w:tcW w:w="3827" w:type="dxa"/>
            <w:vMerge w:val="restart"/>
            <w:tcBorders>
              <w:top w:val="nil"/>
              <w:left w:val="single" w:sz="8" w:space="0" w:color="000000"/>
              <w:bottom w:val="nil"/>
              <w:right w:val="single" w:sz="8" w:space="0" w:color="000000"/>
            </w:tcBorders>
            <w:shd w:val="clear" w:color="auto" w:fill="auto"/>
            <w:vAlign w:val="center"/>
          </w:tcPr>
          <w:p w14:paraId="077BB5A5"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你对本学院教师总体教学质量</w:t>
            </w:r>
          </w:p>
        </w:tc>
        <w:tc>
          <w:tcPr>
            <w:tcW w:w="1276" w:type="dxa"/>
            <w:tcBorders>
              <w:top w:val="nil"/>
              <w:left w:val="nil"/>
              <w:bottom w:val="single" w:sz="8" w:space="0" w:color="000000"/>
              <w:right w:val="single" w:sz="8" w:space="0" w:color="000000"/>
            </w:tcBorders>
            <w:shd w:val="clear" w:color="auto" w:fill="auto"/>
            <w:vAlign w:val="center"/>
          </w:tcPr>
          <w:p w14:paraId="2FF42893"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满意</w:t>
            </w:r>
          </w:p>
        </w:tc>
        <w:tc>
          <w:tcPr>
            <w:tcW w:w="1276" w:type="dxa"/>
            <w:tcBorders>
              <w:top w:val="nil"/>
              <w:left w:val="nil"/>
              <w:bottom w:val="single" w:sz="8" w:space="0" w:color="000000"/>
              <w:right w:val="single" w:sz="8" w:space="0" w:color="000000"/>
            </w:tcBorders>
            <w:shd w:val="clear" w:color="auto" w:fill="auto"/>
            <w:vAlign w:val="bottom"/>
          </w:tcPr>
          <w:p w14:paraId="44C55AA1" w14:textId="77777777" w:rsidR="00282BF8" w:rsidRDefault="00000000">
            <w:pPr>
              <w:jc w:val="center"/>
              <w:rPr>
                <w:rFonts w:eastAsia="宋体"/>
                <w:color w:val="000000"/>
                <w:szCs w:val="21"/>
              </w:rPr>
            </w:pPr>
            <w:r>
              <w:rPr>
                <w:rFonts w:eastAsia="等线" w:hint="eastAsia"/>
                <w:color w:val="000000"/>
                <w:sz w:val="22"/>
              </w:rPr>
              <w:t>210</w:t>
            </w:r>
          </w:p>
        </w:tc>
        <w:tc>
          <w:tcPr>
            <w:tcW w:w="1134" w:type="dxa"/>
            <w:tcBorders>
              <w:top w:val="nil"/>
              <w:left w:val="nil"/>
              <w:bottom w:val="single" w:sz="8" w:space="0" w:color="000000"/>
              <w:right w:val="single" w:sz="8" w:space="0" w:color="000000"/>
            </w:tcBorders>
            <w:shd w:val="clear" w:color="auto" w:fill="auto"/>
            <w:vAlign w:val="bottom"/>
          </w:tcPr>
          <w:p w14:paraId="6232BA69" w14:textId="77777777" w:rsidR="00282BF8" w:rsidRDefault="00000000">
            <w:pPr>
              <w:jc w:val="center"/>
              <w:rPr>
                <w:rFonts w:eastAsia="宋体"/>
                <w:color w:val="000000"/>
                <w:szCs w:val="21"/>
              </w:rPr>
            </w:pPr>
            <w:r>
              <w:rPr>
                <w:rFonts w:eastAsia="等线"/>
                <w:color w:val="000000"/>
                <w:sz w:val="22"/>
              </w:rPr>
              <w:t>87.50%</w:t>
            </w:r>
          </w:p>
        </w:tc>
      </w:tr>
      <w:tr w:rsidR="00282BF8" w14:paraId="48C939D7" w14:textId="77777777" w:rsidTr="00140A83">
        <w:trPr>
          <w:trHeight w:val="330"/>
        </w:trPr>
        <w:tc>
          <w:tcPr>
            <w:tcW w:w="724" w:type="dxa"/>
            <w:vMerge/>
            <w:tcBorders>
              <w:top w:val="nil"/>
              <w:left w:val="single" w:sz="8" w:space="0" w:color="000000"/>
              <w:bottom w:val="nil"/>
              <w:right w:val="single" w:sz="8" w:space="0" w:color="000000"/>
            </w:tcBorders>
            <w:vAlign w:val="center"/>
          </w:tcPr>
          <w:p w14:paraId="0B39A246" w14:textId="77777777" w:rsidR="00282BF8" w:rsidRDefault="00282BF8">
            <w:pPr>
              <w:rPr>
                <w:rFonts w:eastAsia="宋体"/>
                <w:color w:val="000000"/>
                <w:szCs w:val="21"/>
              </w:rPr>
            </w:pPr>
          </w:p>
        </w:tc>
        <w:tc>
          <w:tcPr>
            <w:tcW w:w="3827" w:type="dxa"/>
            <w:vMerge/>
            <w:tcBorders>
              <w:top w:val="nil"/>
              <w:left w:val="single" w:sz="8" w:space="0" w:color="000000"/>
              <w:bottom w:val="nil"/>
              <w:right w:val="single" w:sz="8" w:space="0" w:color="000000"/>
            </w:tcBorders>
            <w:vAlign w:val="center"/>
          </w:tcPr>
          <w:p w14:paraId="3D131F5D" w14:textId="77777777" w:rsidR="00282BF8" w:rsidRDefault="00282BF8">
            <w:pPr>
              <w:rPr>
                <w:rFonts w:ascii="宋体" w:eastAsia="宋体" w:hAnsi="宋体" w:cs="Tahoma"/>
                <w:color w:val="000000"/>
                <w:szCs w:val="21"/>
              </w:rPr>
            </w:pPr>
          </w:p>
        </w:tc>
        <w:tc>
          <w:tcPr>
            <w:tcW w:w="1276" w:type="dxa"/>
            <w:tcBorders>
              <w:top w:val="nil"/>
              <w:left w:val="nil"/>
              <w:bottom w:val="single" w:sz="8" w:space="0" w:color="000000"/>
              <w:right w:val="single" w:sz="8" w:space="0" w:color="000000"/>
            </w:tcBorders>
            <w:shd w:val="clear" w:color="auto" w:fill="auto"/>
            <w:vAlign w:val="center"/>
          </w:tcPr>
          <w:p w14:paraId="21A6F4A6"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比较满意</w:t>
            </w:r>
          </w:p>
        </w:tc>
        <w:tc>
          <w:tcPr>
            <w:tcW w:w="1276" w:type="dxa"/>
            <w:tcBorders>
              <w:top w:val="nil"/>
              <w:left w:val="nil"/>
              <w:bottom w:val="single" w:sz="8" w:space="0" w:color="000000"/>
              <w:right w:val="single" w:sz="8" w:space="0" w:color="000000"/>
            </w:tcBorders>
            <w:shd w:val="clear" w:color="auto" w:fill="auto"/>
            <w:vAlign w:val="bottom"/>
          </w:tcPr>
          <w:p w14:paraId="1D04512F" w14:textId="77777777" w:rsidR="00282BF8" w:rsidRDefault="00000000">
            <w:pPr>
              <w:jc w:val="center"/>
              <w:rPr>
                <w:rFonts w:eastAsia="宋体"/>
                <w:color w:val="000000"/>
                <w:szCs w:val="21"/>
              </w:rPr>
            </w:pPr>
            <w:r>
              <w:rPr>
                <w:rFonts w:eastAsia="宋体" w:hint="eastAsia"/>
                <w:color w:val="000000"/>
                <w:szCs w:val="21"/>
              </w:rPr>
              <w:t>20</w:t>
            </w:r>
          </w:p>
        </w:tc>
        <w:tc>
          <w:tcPr>
            <w:tcW w:w="1134" w:type="dxa"/>
            <w:tcBorders>
              <w:top w:val="nil"/>
              <w:left w:val="nil"/>
              <w:bottom w:val="single" w:sz="8" w:space="0" w:color="000000"/>
              <w:right w:val="single" w:sz="8" w:space="0" w:color="000000"/>
            </w:tcBorders>
            <w:shd w:val="clear" w:color="auto" w:fill="auto"/>
            <w:vAlign w:val="bottom"/>
          </w:tcPr>
          <w:p w14:paraId="49AB397D" w14:textId="77777777" w:rsidR="00282BF8" w:rsidRDefault="00000000">
            <w:pPr>
              <w:jc w:val="center"/>
              <w:rPr>
                <w:rFonts w:eastAsia="宋体"/>
                <w:color w:val="000000"/>
                <w:szCs w:val="21"/>
              </w:rPr>
            </w:pPr>
            <w:r>
              <w:rPr>
                <w:rFonts w:eastAsia="等线"/>
                <w:color w:val="000000"/>
                <w:sz w:val="22"/>
              </w:rPr>
              <w:t>8.</w:t>
            </w:r>
            <w:r>
              <w:rPr>
                <w:rFonts w:eastAsia="等线" w:hint="eastAsia"/>
                <w:color w:val="000000"/>
                <w:sz w:val="22"/>
              </w:rPr>
              <w:t>3</w:t>
            </w:r>
            <w:r>
              <w:rPr>
                <w:rFonts w:eastAsia="等线"/>
                <w:color w:val="000000"/>
                <w:sz w:val="22"/>
              </w:rPr>
              <w:t>0%</w:t>
            </w:r>
          </w:p>
        </w:tc>
      </w:tr>
      <w:tr w:rsidR="00282BF8" w14:paraId="1C4EE6AC" w14:textId="77777777" w:rsidTr="00140A83">
        <w:trPr>
          <w:trHeight w:val="330"/>
        </w:trPr>
        <w:tc>
          <w:tcPr>
            <w:tcW w:w="7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ABCC73E" w14:textId="77777777" w:rsidR="00282BF8" w:rsidRDefault="00000000">
            <w:pPr>
              <w:jc w:val="center"/>
              <w:rPr>
                <w:rFonts w:eastAsia="宋体"/>
                <w:color w:val="000000"/>
                <w:szCs w:val="21"/>
              </w:rPr>
            </w:pPr>
            <w:r>
              <w:rPr>
                <w:rFonts w:eastAsia="宋体"/>
                <w:color w:val="000000"/>
                <w:szCs w:val="21"/>
              </w:rPr>
              <w:t>4</w:t>
            </w:r>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7348311"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你对本学院教师教学互动、辅导答疑、指导学生研究性学习的情况</w:t>
            </w:r>
          </w:p>
        </w:tc>
        <w:tc>
          <w:tcPr>
            <w:tcW w:w="1276" w:type="dxa"/>
            <w:tcBorders>
              <w:top w:val="nil"/>
              <w:left w:val="nil"/>
              <w:bottom w:val="single" w:sz="8" w:space="0" w:color="000000"/>
              <w:right w:val="single" w:sz="8" w:space="0" w:color="000000"/>
            </w:tcBorders>
            <w:shd w:val="clear" w:color="auto" w:fill="auto"/>
            <w:vAlign w:val="center"/>
          </w:tcPr>
          <w:p w14:paraId="64951271"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满意</w:t>
            </w:r>
          </w:p>
        </w:tc>
        <w:tc>
          <w:tcPr>
            <w:tcW w:w="1276" w:type="dxa"/>
            <w:tcBorders>
              <w:top w:val="nil"/>
              <w:left w:val="nil"/>
              <w:bottom w:val="single" w:sz="8" w:space="0" w:color="000000"/>
              <w:right w:val="single" w:sz="8" w:space="0" w:color="000000"/>
            </w:tcBorders>
            <w:shd w:val="clear" w:color="auto" w:fill="auto"/>
            <w:vAlign w:val="bottom"/>
          </w:tcPr>
          <w:p w14:paraId="45F16F23" w14:textId="77777777" w:rsidR="00282BF8" w:rsidRDefault="00000000">
            <w:pPr>
              <w:jc w:val="center"/>
              <w:rPr>
                <w:rFonts w:eastAsia="宋体"/>
                <w:color w:val="000000"/>
                <w:szCs w:val="21"/>
              </w:rPr>
            </w:pPr>
            <w:r>
              <w:rPr>
                <w:rFonts w:eastAsia="等线" w:hint="eastAsia"/>
                <w:color w:val="000000"/>
                <w:sz w:val="22"/>
              </w:rPr>
              <w:t>213</w:t>
            </w:r>
          </w:p>
        </w:tc>
        <w:tc>
          <w:tcPr>
            <w:tcW w:w="1134" w:type="dxa"/>
            <w:tcBorders>
              <w:top w:val="nil"/>
              <w:left w:val="nil"/>
              <w:bottom w:val="single" w:sz="8" w:space="0" w:color="000000"/>
              <w:right w:val="single" w:sz="8" w:space="0" w:color="000000"/>
            </w:tcBorders>
            <w:shd w:val="clear" w:color="auto" w:fill="auto"/>
            <w:vAlign w:val="bottom"/>
          </w:tcPr>
          <w:p w14:paraId="5A4175BE" w14:textId="77777777" w:rsidR="00282BF8" w:rsidRDefault="00000000">
            <w:pPr>
              <w:jc w:val="center"/>
              <w:rPr>
                <w:rFonts w:eastAsia="宋体"/>
                <w:color w:val="000000"/>
                <w:szCs w:val="21"/>
              </w:rPr>
            </w:pPr>
            <w:r>
              <w:rPr>
                <w:rFonts w:eastAsia="等线"/>
                <w:color w:val="000000"/>
                <w:sz w:val="22"/>
              </w:rPr>
              <w:t>88.</w:t>
            </w:r>
            <w:r>
              <w:rPr>
                <w:rFonts w:eastAsia="等线" w:hint="eastAsia"/>
                <w:color w:val="000000"/>
                <w:sz w:val="22"/>
              </w:rPr>
              <w:t>75</w:t>
            </w:r>
            <w:r>
              <w:rPr>
                <w:rFonts w:eastAsia="等线"/>
                <w:color w:val="000000"/>
                <w:sz w:val="22"/>
              </w:rPr>
              <w:t>%</w:t>
            </w:r>
          </w:p>
        </w:tc>
      </w:tr>
      <w:tr w:rsidR="00282BF8" w14:paraId="56D2AF98" w14:textId="77777777" w:rsidTr="00140A83">
        <w:trPr>
          <w:trHeight w:val="330"/>
        </w:trPr>
        <w:tc>
          <w:tcPr>
            <w:tcW w:w="724" w:type="dxa"/>
            <w:vMerge/>
            <w:tcBorders>
              <w:top w:val="single" w:sz="8" w:space="0" w:color="000000"/>
              <w:left w:val="single" w:sz="8" w:space="0" w:color="000000"/>
              <w:bottom w:val="single" w:sz="8" w:space="0" w:color="000000"/>
              <w:right w:val="single" w:sz="8" w:space="0" w:color="000000"/>
            </w:tcBorders>
            <w:vAlign w:val="center"/>
          </w:tcPr>
          <w:p w14:paraId="19F41680" w14:textId="77777777" w:rsidR="00282BF8" w:rsidRDefault="00282BF8">
            <w:pPr>
              <w:rPr>
                <w:rFonts w:eastAsia="宋体"/>
                <w:color w:val="000000"/>
                <w:szCs w:val="21"/>
              </w:rPr>
            </w:pPr>
          </w:p>
        </w:tc>
        <w:tc>
          <w:tcPr>
            <w:tcW w:w="3827" w:type="dxa"/>
            <w:vMerge/>
            <w:tcBorders>
              <w:top w:val="single" w:sz="8" w:space="0" w:color="000000"/>
              <w:left w:val="single" w:sz="8" w:space="0" w:color="000000"/>
              <w:bottom w:val="single" w:sz="8" w:space="0" w:color="000000"/>
              <w:right w:val="single" w:sz="8" w:space="0" w:color="000000"/>
            </w:tcBorders>
            <w:vAlign w:val="center"/>
          </w:tcPr>
          <w:p w14:paraId="440FE0F3" w14:textId="77777777" w:rsidR="00282BF8" w:rsidRDefault="00282BF8">
            <w:pPr>
              <w:rPr>
                <w:rFonts w:ascii="宋体" w:eastAsia="宋体" w:hAnsi="宋体" w:cs="Tahoma"/>
                <w:color w:val="000000"/>
                <w:szCs w:val="21"/>
              </w:rPr>
            </w:pPr>
          </w:p>
        </w:tc>
        <w:tc>
          <w:tcPr>
            <w:tcW w:w="1276" w:type="dxa"/>
            <w:tcBorders>
              <w:top w:val="nil"/>
              <w:left w:val="nil"/>
              <w:bottom w:val="single" w:sz="8" w:space="0" w:color="000000"/>
              <w:right w:val="single" w:sz="8" w:space="0" w:color="000000"/>
            </w:tcBorders>
            <w:shd w:val="clear" w:color="auto" w:fill="auto"/>
            <w:vAlign w:val="center"/>
          </w:tcPr>
          <w:p w14:paraId="3035A9D0"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比较满意</w:t>
            </w:r>
          </w:p>
        </w:tc>
        <w:tc>
          <w:tcPr>
            <w:tcW w:w="1276" w:type="dxa"/>
            <w:tcBorders>
              <w:top w:val="nil"/>
              <w:left w:val="nil"/>
              <w:bottom w:val="single" w:sz="8" w:space="0" w:color="000000"/>
              <w:right w:val="single" w:sz="8" w:space="0" w:color="000000"/>
            </w:tcBorders>
            <w:shd w:val="clear" w:color="auto" w:fill="auto"/>
            <w:vAlign w:val="bottom"/>
          </w:tcPr>
          <w:p w14:paraId="15C05ABF" w14:textId="77777777" w:rsidR="00282BF8" w:rsidRDefault="00000000">
            <w:pPr>
              <w:jc w:val="center"/>
              <w:rPr>
                <w:rFonts w:eastAsia="宋体"/>
                <w:color w:val="000000"/>
                <w:szCs w:val="21"/>
              </w:rPr>
            </w:pPr>
            <w:r>
              <w:rPr>
                <w:rFonts w:eastAsia="等线" w:hint="eastAsia"/>
                <w:color w:val="000000"/>
                <w:sz w:val="22"/>
              </w:rPr>
              <w:t>14</w:t>
            </w:r>
          </w:p>
        </w:tc>
        <w:tc>
          <w:tcPr>
            <w:tcW w:w="1134" w:type="dxa"/>
            <w:tcBorders>
              <w:top w:val="nil"/>
              <w:left w:val="nil"/>
              <w:bottom w:val="single" w:sz="8" w:space="0" w:color="000000"/>
              <w:right w:val="single" w:sz="8" w:space="0" w:color="000000"/>
            </w:tcBorders>
            <w:shd w:val="clear" w:color="auto" w:fill="auto"/>
            <w:vAlign w:val="bottom"/>
          </w:tcPr>
          <w:p w14:paraId="0F65FE1F" w14:textId="77777777" w:rsidR="00282BF8" w:rsidRDefault="00000000">
            <w:pPr>
              <w:jc w:val="center"/>
              <w:rPr>
                <w:rFonts w:eastAsia="宋体"/>
                <w:color w:val="000000"/>
                <w:szCs w:val="21"/>
              </w:rPr>
            </w:pPr>
            <w:r>
              <w:rPr>
                <w:rFonts w:eastAsia="等线" w:hint="eastAsia"/>
                <w:color w:val="000000"/>
                <w:sz w:val="22"/>
              </w:rPr>
              <w:t>5.8</w:t>
            </w:r>
            <w:r>
              <w:rPr>
                <w:rFonts w:eastAsia="等线"/>
                <w:color w:val="000000"/>
                <w:sz w:val="22"/>
              </w:rPr>
              <w:t>0%</w:t>
            </w:r>
          </w:p>
        </w:tc>
      </w:tr>
      <w:tr w:rsidR="00282BF8" w14:paraId="0F649BDE" w14:textId="77777777" w:rsidTr="00140A83">
        <w:trPr>
          <w:trHeight w:val="330"/>
        </w:trPr>
        <w:tc>
          <w:tcPr>
            <w:tcW w:w="724" w:type="dxa"/>
            <w:vMerge w:val="restart"/>
            <w:tcBorders>
              <w:top w:val="nil"/>
              <w:left w:val="single" w:sz="8" w:space="0" w:color="000000"/>
              <w:bottom w:val="single" w:sz="8" w:space="0" w:color="000000"/>
              <w:right w:val="single" w:sz="8" w:space="0" w:color="000000"/>
            </w:tcBorders>
            <w:shd w:val="clear" w:color="auto" w:fill="auto"/>
            <w:vAlign w:val="center"/>
          </w:tcPr>
          <w:p w14:paraId="6BA74D3B" w14:textId="77777777" w:rsidR="00282BF8" w:rsidRDefault="00000000">
            <w:pPr>
              <w:jc w:val="center"/>
              <w:rPr>
                <w:rFonts w:eastAsia="宋体"/>
                <w:color w:val="000000"/>
                <w:szCs w:val="21"/>
              </w:rPr>
            </w:pPr>
            <w:r>
              <w:rPr>
                <w:rFonts w:eastAsia="宋体"/>
                <w:color w:val="000000"/>
                <w:szCs w:val="21"/>
              </w:rPr>
              <w:t>5</w:t>
            </w:r>
          </w:p>
        </w:tc>
        <w:tc>
          <w:tcPr>
            <w:tcW w:w="3827" w:type="dxa"/>
            <w:vMerge w:val="restart"/>
            <w:tcBorders>
              <w:top w:val="nil"/>
              <w:left w:val="single" w:sz="8" w:space="0" w:color="000000"/>
              <w:bottom w:val="single" w:sz="8" w:space="0" w:color="000000"/>
              <w:right w:val="single" w:sz="8" w:space="0" w:color="000000"/>
            </w:tcBorders>
            <w:shd w:val="clear" w:color="auto" w:fill="auto"/>
            <w:vAlign w:val="center"/>
          </w:tcPr>
          <w:p w14:paraId="0C4AC9AC"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你对所学专业选用的教材质量</w:t>
            </w:r>
          </w:p>
        </w:tc>
        <w:tc>
          <w:tcPr>
            <w:tcW w:w="1276" w:type="dxa"/>
            <w:tcBorders>
              <w:top w:val="nil"/>
              <w:left w:val="nil"/>
              <w:bottom w:val="single" w:sz="8" w:space="0" w:color="000000"/>
              <w:right w:val="single" w:sz="8" w:space="0" w:color="000000"/>
            </w:tcBorders>
            <w:shd w:val="clear" w:color="auto" w:fill="auto"/>
            <w:vAlign w:val="center"/>
          </w:tcPr>
          <w:p w14:paraId="2C277B11"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满意</w:t>
            </w:r>
          </w:p>
        </w:tc>
        <w:tc>
          <w:tcPr>
            <w:tcW w:w="1276" w:type="dxa"/>
            <w:tcBorders>
              <w:top w:val="nil"/>
              <w:left w:val="nil"/>
              <w:bottom w:val="single" w:sz="8" w:space="0" w:color="000000"/>
              <w:right w:val="single" w:sz="8" w:space="0" w:color="000000"/>
            </w:tcBorders>
            <w:shd w:val="clear" w:color="auto" w:fill="auto"/>
            <w:vAlign w:val="bottom"/>
          </w:tcPr>
          <w:p w14:paraId="01A8FBC5" w14:textId="77777777" w:rsidR="00282BF8" w:rsidRDefault="00000000">
            <w:pPr>
              <w:jc w:val="center"/>
              <w:rPr>
                <w:rFonts w:eastAsia="宋体"/>
                <w:color w:val="000000"/>
                <w:szCs w:val="21"/>
              </w:rPr>
            </w:pPr>
            <w:r>
              <w:rPr>
                <w:rFonts w:eastAsia="等线" w:hint="eastAsia"/>
                <w:color w:val="000000"/>
                <w:sz w:val="22"/>
              </w:rPr>
              <w:t>221</w:t>
            </w:r>
          </w:p>
        </w:tc>
        <w:tc>
          <w:tcPr>
            <w:tcW w:w="1134" w:type="dxa"/>
            <w:tcBorders>
              <w:top w:val="nil"/>
              <w:left w:val="nil"/>
              <w:bottom w:val="single" w:sz="8" w:space="0" w:color="000000"/>
              <w:right w:val="single" w:sz="8" w:space="0" w:color="000000"/>
            </w:tcBorders>
            <w:shd w:val="clear" w:color="auto" w:fill="auto"/>
            <w:vAlign w:val="bottom"/>
          </w:tcPr>
          <w:p w14:paraId="4ACF57B5" w14:textId="77777777" w:rsidR="00282BF8" w:rsidRDefault="00000000">
            <w:pPr>
              <w:jc w:val="center"/>
              <w:rPr>
                <w:rFonts w:eastAsia="宋体"/>
                <w:color w:val="000000"/>
                <w:szCs w:val="21"/>
              </w:rPr>
            </w:pPr>
            <w:r>
              <w:rPr>
                <w:rFonts w:eastAsia="等线"/>
                <w:color w:val="000000"/>
                <w:sz w:val="22"/>
              </w:rPr>
              <w:t>9</w:t>
            </w:r>
            <w:r>
              <w:rPr>
                <w:rFonts w:eastAsia="等线" w:hint="eastAsia"/>
                <w:color w:val="000000"/>
                <w:sz w:val="22"/>
              </w:rPr>
              <w:t>2</w:t>
            </w:r>
            <w:r>
              <w:rPr>
                <w:rFonts w:eastAsia="等线"/>
                <w:color w:val="000000"/>
                <w:sz w:val="22"/>
              </w:rPr>
              <w:t>.</w:t>
            </w:r>
            <w:r>
              <w:rPr>
                <w:rFonts w:eastAsia="等线" w:hint="eastAsia"/>
                <w:color w:val="000000"/>
                <w:sz w:val="22"/>
              </w:rPr>
              <w:t>0</w:t>
            </w:r>
            <w:r>
              <w:rPr>
                <w:rFonts w:eastAsia="等线"/>
                <w:color w:val="000000"/>
                <w:sz w:val="22"/>
              </w:rPr>
              <w:t>0%</w:t>
            </w:r>
          </w:p>
        </w:tc>
      </w:tr>
      <w:tr w:rsidR="00282BF8" w14:paraId="2056B6A1" w14:textId="77777777" w:rsidTr="00140A83">
        <w:trPr>
          <w:trHeight w:val="330"/>
        </w:trPr>
        <w:tc>
          <w:tcPr>
            <w:tcW w:w="724" w:type="dxa"/>
            <w:vMerge/>
            <w:tcBorders>
              <w:top w:val="nil"/>
              <w:left w:val="single" w:sz="8" w:space="0" w:color="000000"/>
              <w:bottom w:val="single" w:sz="8" w:space="0" w:color="000000"/>
              <w:right w:val="single" w:sz="8" w:space="0" w:color="000000"/>
            </w:tcBorders>
            <w:vAlign w:val="center"/>
          </w:tcPr>
          <w:p w14:paraId="21BC3BD0" w14:textId="77777777" w:rsidR="00282BF8" w:rsidRDefault="00282BF8">
            <w:pPr>
              <w:rPr>
                <w:rFonts w:eastAsia="宋体"/>
                <w:color w:val="000000"/>
                <w:szCs w:val="21"/>
              </w:rPr>
            </w:pPr>
          </w:p>
        </w:tc>
        <w:tc>
          <w:tcPr>
            <w:tcW w:w="3827" w:type="dxa"/>
            <w:vMerge/>
            <w:tcBorders>
              <w:top w:val="nil"/>
              <w:left w:val="single" w:sz="8" w:space="0" w:color="000000"/>
              <w:bottom w:val="single" w:sz="8" w:space="0" w:color="000000"/>
              <w:right w:val="single" w:sz="8" w:space="0" w:color="000000"/>
            </w:tcBorders>
            <w:vAlign w:val="center"/>
          </w:tcPr>
          <w:p w14:paraId="4D4F5BD3" w14:textId="77777777" w:rsidR="00282BF8" w:rsidRDefault="00282BF8">
            <w:pPr>
              <w:rPr>
                <w:rFonts w:ascii="宋体" w:eastAsia="宋体" w:hAnsi="宋体" w:cs="Tahoma"/>
                <w:color w:val="000000"/>
                <w:szCs w:val="21"/>
              </w:rPr>
            </w:pPr>
          </w:p>
        </w:tc>
        <w:tc>
          <w:tcPr>
            <w:tcW w:w="1276" w:type="dxa"/>
            <w:tcBorders>
              <w:top w:val="nil"/>
              <w:left w:val="nil"/>
              <w:bottom w:val="single" w:sz="8" w:space="0" w:color="000000"/>
              <w:right w:val="single" w:sz="8" w:space="0" w:color="000000"/>
            </w:tcBorders>
            <w:shd w:val="clear" w:color="auto" w:fill="auto"/>
            <w:vAlign w:val="center"/>
          </w:tcPr>
          <w:p w14:paraId="78828F81"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比较满意</w:t>
            </w:r>
          </w:p>
        </w:tc>
        <w:tc>
          <w:tcPr>
            <w:tcW w:w="1276" w:type="dxa"/>
            <w:tcBorders>
              <w:top w:val="nil"/>
              <w:left w:val="nil"/>
              <w:bottom w:val="single" w:sz="8" w:space="0" w:color="000000"/>
              <w:right w:val="single" w:sz="8" w:space="0" w:color="000000"/>
            </w:tcBorders>
            <w:shd w:val="clear" w:color="auto" w:fill="auto"/>
            <w:vAlign w:val="bottom"/>
          </w:tcPr>
          <w:p w14:paraId="43C8509C" w14:textId="77777777" w:rsidR="00282BF8" w:rsidRDefault="00000000">
            <w:pPr>
              <w:jc w:val="center"/>
              <w:rPr>
                <w:rFonts w:eastAsia="宋体"/>
                <w:color w:val="000000"/>
                <w:szCs w:val="21"/>
              </w:rPr>
            </w:pPr>
            <w:r>
              <w:rPr>
                <w:rFonts w:eastAsia="等线" w:hint="eastAsia"/>
                <w:color w:val="000000"/>
                <w:sz w:val="22"/>
              </w:rPr>
              <w:t>9</w:t>
            </w:r>
          </w:p>
        </w:tc>
        <w:tc>
          <w:tcPr>
            <w:tcW w:w="1134" w:type="dxa"/>
            <w:tcBorders>
              <w:top w:val="nil"/>
              <w:left w:val="nil"/>
              <w:bottom w:val="single" w:sz="8" w:space="0" w:color="000000"/>
              <w:right w:val="single" w:sz="8" w:space="0" w:color="000000"/>
            </w:tcBorders>
            <w:shd w:val="clear" w:color="auto" w:fill="auto"/>
            <w:vAlign w:val="bottom"/>
          </w:tcPr>
          <w:p w14:paraId="76C9372D" w14:textId="77777777" w:rsidR="00282BF8" w:rsidRDefault="00000000">
            <w:pPr>
              <w:jc w:val="center"/>
              <w:rPr>
                <w:rFonts w:eastAsia="宋体"/>
                <w:color w:val="000000"/>
                <w:szCs w:val="21"/>
              </w:rPr>
            </w:pPr>
            <w:r>
              <w:rPr>
                <w:rFonts w:eastAsia="等线"/>
                <w:color w:val="000000"/>
                <w:sz w:val="22"/>
              </w:rPr>
              <w:t>3.</w:t>
            </w:r>
            <w:r>
              <w:rPr>
                <w:rFonts w:eastAsia="等线" w:hint="eastAsia"/>
                <w:color w:val="000000"/>
                <w:sz w:val="22"/>
              </w:rPr>
              <w:t>8</w:t>
            </w:r>
            <w:r>
              <w:rPr>
                <w:rFonts w:eastAsia="等线"/>
                <w:color w:val="000000"/>
                <w:sz w:val="22"/>
              </w:rPr>
              <w:t>0%</w:t>
            </w:r>
          </w:p>
        </w:tc>
      </w:tr>
      <w:tr w:rsidR="00282BF8" w14:paraId="4D2570FE" w14:textId="77777777" w:rsidTr="00140A83">
        <w:trPr>
          <w:trHeight w:val="330"/>
        </w:trPr>
        <w:tc>
          <w:tcPr>
            <w:tcW w:w="724" w:type="dxa"/>
            <w:vMerge w:val="restart"/>
            <w:tcBorders>
              <w:top w:val="nil"/>
              <w:left w:val="single" w:sz="8" w:space="0" w:color="000000"/>
              <w:bottom w:val="single" w:sz="8" w:space="0" w:color="000000"/>
              <w:right w:val="single" w:sz="8" w:space="0" w:color="000000"/>
            </w:tcBorders>
            <w:shd w:val="clear" w:color="auto" w:fill="auto"/>
            <w:vAlign w:val="center"/>
          </w:tcPr>
          <w:p w14:paraId="39A90CF0" w14:textId="77777777" w:rsidR="00282BF8" w:rsidRDefault="00000000">
            <w:pPr>
              <w:jc w:val="center"/>
              <w:rPr>
                <w:rFonts w:eastAsia="宋体"/>
                <w:color w:val="000000"/>
                <w:szCs w:val="21"/>
              </w:rPr>
            </w:pPr>
            <w:r>
              <w:rPr>
                <w:rFonts w:eastAsia="宋体"/>
                <w:color w:val="000000"/>
                <w:szCs w:val="21"/>
              </w:rPr>
              <w:t>6</w:t>
            </w:r>
          </w:p>
        </w:tc>
        <w:tc>
          <w:tcPr>
            <w:tcW w:w="3827" w:type="dxa"/>
            <w:vMerge w:val="restart"/>
            <w:tcBorders>
              <w:top w:val="nil"/>
              <w:left w:val="single" w:sz="8" w:space="0" w:color="000000"/>
              <w:bottom w:val="single" w:sz="8" w:space="0" w:color="000000"/>
              <w:right w:val="single" w:sz="8" w:space="0" w:color="000000"/>
            </w:tcBorders>
            <w:shd w:val="clear" w:color="auto" w:fill="auto"/>
            <w:vAlign w:val="center"/>
          </w:tcPr>
          <w:p w14:paraId="256233D9"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你对所学专业实验、实习等实践教学安排和条件</w:t>
            </w:r>
          </w:p>
        </w:tc>
        <w:tc>
          <w:tcPr>
            <w:tcW w:w="1276" w:type="dxa"/>
            <w:tcBorders>
              <w:top w:val="nil"/>
              <w:left w:val="nil"/>
              <w:bottom w:val="single" w:sz="8" w:space="0" w:color="000000"/>
              <w:right w:val="single" w:sz="8" w:space="0" w:color="000000"/>
            </w:tcBorders>
            <w:shd w:val="clear" w:color="auto" w:fill="auto"/>
            <w:vAlign w:val="center"/>
          </w:tcPr>
          <w:p w14:paraId="436BCB72"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满意</w:t>
            </w:r>
          </w:p>
        </w:tc>
        <w:tc>
          <w:tcPr>
            <w:tcW w:w="1276" w:type="dxa"/>
            <w:tcBorders>
              <w:top w:val="nil"/>
              <w:left w:val="nil"/>
              <w:bottom w:val="single" w:sz="8" w:space="0" w:color="000000"/>
              <w:right w:val="single" w:sz="8" w:space="0" w:color="000000"/>
            </w:tcBorders>
            <w:shd w:val="clear" w:color="auto" w:fill="auto"/>
            <w:vAlign w:val="bottom"/>
          </w:tcPr>
          <w:p w14:paraId="1968B66C" w14:textId="77777777" w:rsidR="00282BF8" w:rsidRDefault="00000000">
            <w:pPr>
              <w:jc w:val="center"/>
              <w:rPr>
                <w:rFonts w:eastAsia="宋体"/>
                <w:color w:val="000000"/>
                <w:szCs w:val="21"/>
              </w:rPr>
            </w:pPr>
            <w:r>
              <w:rPr>
                <w:rFonts w:eastAsia="等线" w:hint="eastAsia"/>
                <w:color w:val="000000"/>
                <w:sz w:val="22"/>
              </w:rPr>
              <w:t>213</w:t>
            </w:r>
          </w:p>
        </w:tc>
        <w:tc>
          <w:tcPr>
            <w:tcW w:w="1134" w:type="dxa"/>
            <w:tcBorders>
              <w:top w:val="nil"/>
              <w:left w:val="nil"/>
              <w:bottom w:val="single" w:sz="8" w:space="0" w:color="000000"/>
              <w:right w:val="single" w:sz="8" w:space="0" w:color="000000"/>
            </w:tcBorders>
            <w:shd w:val="clear" w:color="auto" w:fill="auto"/>
            <w:vAlign w:val="bottom"/>
          </w:tcPr>
          <w:p w14:paraId="612B1730" w14:textId="77777777" w:rsidR="00282BF8" w:rsidRDefault="00000000">
            <w:pPr>
              <w:jc w:val="center"/>
              <w:rPr>
                <w:rFonts w:eastAsia="宋体"/>
                <w:color w:val="000000"/>
                <w:szCs w:val="21"/>
              </w:rPr>
            </w:pPr>
            <w:r>
              <w:rPr>
                <w:rFonts w:eastAsia="等线"/>
                <w:color w:val="000000"/>
                <w:sz w:val="22"/>
              </w:rPr>
              <w:t>8</w:t>
            </w:r>
            <w:r>
              <w:rPr>
                <w:rFonts w:eastAsia="等线" w:hint="eastAsia"/>
                <w:color w:val="000000"/>
                <w:sz w:val="22"/>
              </w:rPr>
              <w:t>8</w:t>
            </w:r>
            <w:r>
              <w:rPr>
                <w:rFonts w:eastAsia="等线"/>
                <w:color w:val="000000"/>
                <w:sz w:val="22"/>
              </w:rPr>
              <w:t>.</w:t>
            </w:r>
            <w:r>
              <w:rPr>
                <w:rFonts w:eastAsia="等线" w:hint="eastAsia"/>
                <w:color w:val="000000"/>
                <w:sz w:val="22"/>
              </w:rPr>
              <w:t>8</w:t>
            </w:r>
            <w:r>
              <w:rPr>
                <w:rFonts w:eastAsia="等线"/>
                <w:color w:val="000000"/>
                <w:sz w:val="22"/>
              </w:rPr>
              <w:t>0%</w:t>
            </w:r>
          </w:p>
        </w:tc>
      </w:tr>
      <w:tr w:rsidR="00282BF8" w14:paraId="0F0E0B58" w14:textId="77777777" w:rsidTr="00140A83">
        <w:trPr>
          <w:trHeight w:val="330"/>
        </w:trPr>
        <w:tc>
          <w:tcPr>
            <w:tcW w:w="724" w:type="dxa"/>
            <w:vMerge/>
            <w:tcBorders>
              <w:top w:val="nil"/>
              <w:left w:val="single" w:sz="8" w:space="0" w:color="000000"/>
              <w:bottom w:val="single" w:sz="8" w:space="0" w:color="000000"/>
              <w:right w:val="single" w:sz="8" w:space="0" w:color="000000"/>
            </w:tcBorders>
            <w:vAlign w:val="center"/>
          </w:tcPr>
          <w:p w14:paraId="306C90F9" w14:textId="77777777" w:rsidR="00282BF8" w:rsidRDefault="00282BF8">
            <w:pPr>
              <w:rPr>
                <w:rFonts w:eastAsia="宋体"/>
                <w:color w:val="000000"/>
                <w:szCs w:val="21"/>
              </w:rPr>
            </w:pPr>
          </w:p>
        </w:tc>
        <w:tc>
          <w:tcPr>
            <w:tcW w:w="3827" w:type="dxa"/>
            <w:vMerge/>
            <w:tcBorders>
              <w:top w:val="nil"/>
              <w:left w:val="single" w:sz="8" w:space="0" w:color="000000"/>
              <w:bottom w:val="single" w:sz="8" w:space="0" w:color="000000"/>
              <w:right w:val="single" w:sz="8" w:space="0" w:color="000000"/>
            </w:tcBorders>
            <w:vAlign w:val="center"/>
          </w:tcPr>
          <w:p w14:paraId="50026BFC" w14:textId="77777777" w:rsidR="00282BF8" w:rsidRDefault="00282BF8">
            <w:pPr>
              <w:rPr>
                <w:rFonts w:ascii="宋体" w:eastAsia="宋体" w:hAnsi="宋体" w:cs="Tahoma"/>
                <w:color w:val="000000"/>
                <w:szCs w:val="21"/>
              </w:rPr>
            </w:pPr>
          </w:p>
        </w:tc>
        <w:tc>
          <w:tcPr>
            <w:tcW w:w="1276" w:type="dxa"/>
            <w:tcBorders>
              <w:top w:val="nil"/>
              <w:left w:val="nil"/>
              <w:bottom w:val="single" w:sz="8" w:space="0" w:color="000000"/>
              <w:right w:val="single" w:sz="8" w:space="0" w:color="000000"/>
            </w:tcBorders>
            <w:shd w:val="clear" w:color="auto" w:fill="auto"/>
            <w:vAlign w:val="center"/>
          </w:tcPr>
          <w:p w14:paraId="07F57FFC"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比较满意</w:t>
            </w:r>
          </w:p>
        </w:tc>
        <w:tc>
          <w:tcPr>
            <w:tcW w:w="1276" w:type="dxa"/>
            <w:tcBorders>
              <w:top w:val="nil"/>
              <w:left w:val="nil"/>
              <w:bottom w:val="single" w:sz="8" w:space="0" w:color="000000"/>
              <w:right w:val="single" w:sz="8" w:space="0" w:color="000000"/>
            </w:tcBorders>
            <w:shd w:val="clear" w:color="auto" w:fill="auto"/>
            <w:vAlign w:val="bottom"/>
          </w:tcPr>
          <w:p w14:paraId="703BAD6D" w14:textId="77777777" w:rsidR="00282BF8" w:rsidRDefault="00000000">
            <w:pPr>
              <w:jc w:val="center"/>
              <w:rPr>
                <w:rFonts w:eastAsia="宋体"/>
                <w:color w:val="000000"/>
                <w:szCs w:val="21"/>
              </w:rPr>
            </w:pPr>
            <w:r>
              <w:rPr>
                <w:rFonts w:eastAsia="宋体" w:hint="eastAsia"/>
                <w:color w:val="000000"/>
                <w:szCs w:val="21"/>
              </w:rPr>
              <w:t>20</w:t>
            </w:r>
          </w:p>
        </w:tc>
        <w:tc>
          <w:tcPr>
            <w:tcW w:w="1134" w:type="dxa"/>
            <w:tcBorders>
              <w:top w:val="nil"/>
              <w:left w:val="nil"/>
              <w:bottom w:val="single" w:sz="8" w:space="0" w:color="000000"/>
              <w:right w:val="single" w:sz="8" w:space="0" w:color="000000"/>
            </w:tcBorders>
            <w:shd w:val="clear" w:color="auto" w:fill="auto"/>
            <w:vAlign w:val="bottom"/>
          </w:tcPr>
          <w:p w14:paraId="3C79285B" w14:textId="77777777" w:rsidR="00282BF8" w:rsidRDefault="00000000">
            <w:pPr>
              <w:jc w:val="center"/>
              <w:rPr>
                <w:rFonts w:eastAsia="宋体"/>
                <w:color w:val="000000"/>
                <w:szCs w:val="21"/>
              </w:rPr>
            </w:pPr>
            <w:r>
              <w:rPr>
                <w:rFonts w:eastAsia="等线"/>
                <w:color w:val="000000"/>
                <w:sz w:val="22"/>
              </w:rPr>
              <w:t>8.</w:t>
            </w:r>
            <w:r>
              <w:rPr>
                <w:rFonts w:eastAsia="等线" w:hint="eastAsia"/>
                <w:color w:val="000000"/>
                <w:sz w:val="22"/>
              </w:rPr>
              <w:t>3</w:t>
            </w:r>
            <w:r>
              <w:rPr>
                <w:rFonts w:eastAsia="等线"/>
                <w:color w:val="000000"/>
                <w:sz w:val="22"/>
              </w:rPr>
              <w:t>0%</w:t>
            </w:r>
          </w:p>
        </w:tc>
      </w:tr>
      <w:tr w:rsidR="00282BF8" w14:paraId="34A306FE" w14:textId="77777777" w:rsidTr="00140A83">
        <w:trPr>
          <w:trHeight w:val="330"/>
        </w:trPr>
        <w:tc>
          <w:tcPr>
            <w:tcW w:w="724" w:type="dxa"/>
            <w:vMerge w:val="restart"/>
            <w:tcBorders>
              <w:top w:val="nil"/>
              <w:left w:val="single" w:sz="8" w:space="0" w:color="000000"/>
              <w:bottom w:val="single" w:sz="8" w:space="0" w:color="000000"/>
              <w:right w:val="single" w:sz="8" w:space="0" w:color="000000"/>
            </w:tcBorders>
            <w:shd w:val="clear" w:color="auto" w:fill="auto"/>
            <w:vAlign w:val="center"/>
          </w:tcPr>
          <w:p w14:paraId="28D5F21B" w14:textId="77777777" w:rsidR="00282BF8" w:rsidRDefault="00000000">
            <w:pPr>
              <w:jc w:val="center"/>
              <w:rPr>
                <w:rFonts w:eastAsia="宋体"/>
                <w:color w:val="000000"/>
                <w:szCs w:val="21"/>
              </w:rPr>
            </w:pPr>
            <w:r>
              <w:rPr>
                <w:rFonts w:eastAsia="宋体"/>
                <w:color w:val="000000"/>
                <w:szCs w:val="21"/>
              </w:rPr>
              <w:t>7</w:t>
            </w:r>
          </w:p>
        </w:tc>
        <w:tc>
          <w:tcPr>
            <w:tcW w:w="3827" w:type="dxa"/>
            <w:vMerge w:val="restart"/>
            <w:tcBorders>
              <w:top w:val="nil"/>
              <w:left w:val="single" w:sz="8" w:space="0" w:color="000000"/>
              <w:bottom w:val="single" w:sz="8" w:space="0" w:color="000000"/>
              <w:right w:val="single" w:sz="8" w:space="0" w:color="000000"/>
            </w:tcBorders>
            <w:shd w:val="clear" w:color="auto" w:fill="auto"/>
            <w:vAlign w:val="center"/>
          </w:tcPr>
          <w:p w14:paraId="32B5C60F"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你对所学专业实验、实习、毕业设计</w:t>
            </w:r>
            <w:r>
              <w:rPr>
                <w:rFonts w:eastAsia="宋体"/>
                <w:color w:val="000000"/>
                <w:szCs w:val="21"/>
              </w:rPr>
              <w:t>(</w:t>
            </w:r>
            <w:r>
              <w:rPr>
                <w:rFonts w:ascii="宋体" w:eastAsia="宋体" w:hAnsi="宋体" w:cs="Tahoma" w:hint="eastAsia"/>
                <w:color w:val="000000"/>
                <w:szCs w:val="21"/>
              </w:rPr>
              <w:t>论文</w:t>
            </w:r>
            <w:r>
              <w:rPr>
                <w:rFonts w:eastAsia="宋体"/>
                <w:color w:val="000000"/>
                <w:szCs w:val="21"/>
              </w:rPr>
              <w:t>)</w:t>
            </w:r>
            <w:r>
              <w:rPr>
                <w:rFonts w:ascii="宋体" w:eastAsia="宋体" w:hAnsi="宋体" w:cs="Tahoma" w:hint="eastAsia"/>
                <w:color w:val="000000"/>
                <w:szCs w:val="21"/>
              </w:rPr>
              <w:t>、科技创新等实践教学的效果</w:t>
            </w:r>
          </w:p>
        </w:tc>
        <w:tc>
          <w:tcPr>
            <w:tcW w:w="1276" w:type="dxa"/>
            <w:tcBorders>
              <w:top w:val="nil"/>
              <w:left w:val="nil"/>
              <w:bottom w:val="single" w:sz="8" w:space="0" w:color="000000"/>
              <w:right w:val="single" w:sz="8" w:space="0" w:color="000000"/>
            </w:tcBorders>
            <w:shd w:val="clear" w:color="auto" w:fill="auto"/>
            <w:vAlign w:val="center"/>
          </w:tcPr>
          <w:p w14:paraId="027BF589"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满意</w:t>
            </w:r>
          </w:p>
        </w:tc>
        <w:tc>
          <w:tcPr>
            <w:tcW w:w="1276" w:type="dxa"/>
            <w:tcBorders>
              <w:top w:val="nil"/>
              <w:left w:val="nil"/>
              <w:bottom w:val="single" w:sz="8" w:space="0" w:color="000000"/>
              <w:right w:val="single" w:sz="8" w:space="0" w:color="000000"/>
            </w:tcBorders>
            <w:shd w:val="clear" w:color="auto" w:fill="auto"/>
            <w:vAlign w:val="bottom"/>
          </w:tcPr>
          <w:p w14:paraId="68873234" w14:textId="77777777" w:rsidR="00282BF8" w:rsidRDefault="00000000">
            <w:pPr>
              <w:jc w:val="center"/>
              <w:rPr>
                <w:rFonts w:eastAsia="宋体"/>
                <w:color w:val="000000"/>
                <w:szCs w:val="21"/>
              </w:rPr>
            </w:pPr>
            <w:r>
              <w:rPr>
                <w:rFonts w:eastAsia="等线" w:hint="eastAsia"/>
                <w:color w:val="000000"/>
                <w:sz w:val="22"/>
              </w:rPr>
              <w:t>212</w:t>
            </w:r>
          </w:p>
        </w:tc>
        <w:tc>
          <w:tcPr>
            <w:tcW w:w="1134" w:type="dxa"/>
            <w:tcBorders>
              <w:top w:val="nil"/>
              <w:left w:val="nil"/>
              <w:bottom w:val="single" w:sz="8" w:space="0" w:color="000000"/>
              <w:right w:val="single" w:sz="8" w:space="0" w:color="000000"/>
            </w:tcBorders>
            <w:shd w:val="clear" w:color="auto" w:fill="auto"/>
            <w:vAlign w:val="bottom"/>
          </w:tcPr>
          <w:p w14:paraId="259DDFE4" w14:textId="77777777" w:rsidR="00282BF8" w:rsidRDefault="00000000">
            <w:pPr>
              <w:jc w:val="center"/>
              <w:rPr>
                <w:rFonts w:eastAsia="宋体"/>
                <w:color w:val="000000"/>
                <w:szCs w:val="21"/>
              </w:rPr>
            </w:pPr>
            <w:r>
              <w:rPr>
                <w:rFonts w:eastAsia="等线"/>
                <w:color w:val="000000"/>
                <w:sz w:val="22"/>
              </w:rPr>
              <w:t>8</w:t>
            </w:r>
            <w:r>
              <w:rPr>
                <w:rFonts w:eastAsia="等线" w:hint="eastAsia"/>
                <w:color w:val="000000"/>
                <w:sz w:val="22"/>
              </w:rPr>
              <w:t>8.3</w:t>
            </w:r>
            <w:r>
              <w:rPr>
                <w:rFonts w:eastAsia="等线"/>
                <w:color w:val="000000"/>
                <w:sz w:val="22"/>
              </w:rPr>
              <w:t>0%</w:t>
            </w:r>
          </w:p>
        </w:tc>
      </w:tr>
      <w:tr w:rsidR="00282BF8" w14:paraId="321BB64C" w14:textId="77777777" w:rsidTr="00140A83">
        <w:trPr>
          <w:trHeight w:val="330"/>
        </w:trPr>
        <w:tc>
          <w:tcPr>
            <w:tcW w:w="724" w:type="dxa"/>
            <w:vMerge/>
            <w:tcBorders>
              <w:top w:val="nil"/>
              <w:left w:val="single" w:sz="8" w:space="0" w:color="000000"/>
              <w:bottom w:val="single" w:sz="8" w:space="0" w:color="000000"/>
              <w:right w:val="single" w:sz="8" w:space="0" w:color="000000"/>
            </w:tcBorders>
            <w:vAlign w:val="center"/>
          </w:tcPr>
          <w:p w14:paraId="6D501DF4" w14:textId="77777777" w:rsidR="00282BF8" w:rsidRDefault="00282BF8">
            <w:pPr>
              <w:rPr>
                <w:rFonts w:eastAsia="宋体"/>
                <w:color w:val="000000"/>
                <w:szCs w:val="21"/>
              </w:rPr>
            </w:pPr>
          </w:p>
        </w:tc>
        <w:tc>
          <w:tcPr>
            <w:tcW w:w="3827" w:type="dxa"/>
            <w:vMerge/>
            <w:tcBorders>
              <w:top w:val="nil"/>
              <w:left w:val="single" w:sz="8" w:space="0" w:color="000000"/>
              <w:bottom w:val="single" w:sz="8" w:space="0" w:color="000000"/>
              <w:right w:val="single" w:sz="8" w:space="0" w:color="000000"/>
            </w:tcBorders>
            <w:vAlign w:val="center"/>
          </w:tcPr>
          <w:p w14:paraId="359A181F" w14:textId="77777777" w:rsidR="00282BF8" w:rsidRDefault="00282BF8">
            <w:pPr>
              <w:rPr>
                <w:rFonts w:ascii="宋体" w:eastAsia="宋体" w:hAnsi="宋体" w:cs="Tahoma"/>
                <w:color w:val="000000"/>
                <w:szCs w:val="21"/>
              </w:rPr>
            </w:pPr>
          </w:p>
        </w:tc>
        <w:tc>
          <w:tcPr>
            <w:tcW w:w="1276" w:type="dxa"/>
            <w:tcBorders>
              <w:top w:val="nil"/>
              <w:left w:val="nil"/>
              <w:bottom w:val="single" w:sz="8" w:space="0" w:color="000000"/>
              <w:right w:val="single" w:sz="8" w:space="0" w:color="000000"/>
            </w:tcBorders>
            <w:shd w:val="clear" w:color="auto" w:fill="auto"/>
            <w:vAlign w:val="center"/>
          </w:tcPr>
          <w:p w14:paraId="739C281D"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比较满意</w:t>
            </w:r>
          </w:p>
        </w:tc>
        <w:tc>
          <w:tcPr>
            <w:tcW w:w="1276" w:type="dxa"/>
            <w:tcBorders>
              <w:top w:val="nil"/>
              <w:left w:val="nil"/>
              <w:bottom w:val="single" w:sz="8" w:space="0" w:color="000000"/>
              <w:right w:val="single" w:sz="8" w:space="0" w:color="000000"/>
            </w:tcBorders>
            <w:shd w:val="clear" w:color="auto" w:fill="auto"/>
            <w:vAlign w:val="bottom"/>
          </w:tcPr>
          <w:p w14:paraId="48BBCBFB" w14:textId="77777777" w:rsidR="00282BF8" w:rsidRDefault="00000000">
            <w:pPr>
              <w:jc w:val="center"/>
              <w:rPr>
                <w:rFonts w:eastAsia="宋体"/>
                <w:color w:val="000000"/>
                <w:szCs w:val="21"/>
              </w:rPr>
            </w:pPr>
            <w:r>
              <w:rPr>
                <w:rFonts w:eastAsia="等线" w:hint="eastAsia"/>
                <w:color w:val="000000"/>
                <w:sz w:val="22"/>
              </w:rPr>
              <w:t>24</w:t>
            </w:r>
          </w:p>
        </w:tc>
        <w:tc>
          <w:tcPr>
            <w:tcW w:w="1134" w:type="dxa"/>
            <w:tcBorders>
              <w:top w:val="nil"/>
              <w:left w:val="nil"/>
              <w:bottom w:val="single" w:sz="8" w:space="0" w:color="000000"/>
              <w:right w:val="single" w:sz="8" w:space="0" w:color="000000"/>
            </w:tcBorders>
            <w:shd w:val="clear" w:color="auto" w:fill="auto"/>
            <w:vAlign w:val="bottom"/>
          </w:tcPr>
          <w:p w14:paraId="678D484E" w14:textId="77777777" w:rsidR="00282BF8" w:rsidRDefault="00000000">
            <w:pPr>
              <w:jc w:val="center"/>
              <w:rPr>
                <w:rFonts w:eastAsia="宋体"/>
                <w:color w:val="000000"/>
                <w:szCs w:val="21"/>
              </w:rPr>
            </w:pPr>
            <w:r>
              <w:rPr>
                <w:rFonts w:eastAsia="等线" w:hint="eastAsia"/>
                <w:color w:val="000000"/>
                <w:sz w:val="22"/>
              </w:rPr>
              <w:t>10</w:t>
            </w:r>
            <w:r>
              <w:rPr>
                <w:rFonts w:eastAsia="等线"/>
                <w:color w:val="000000"/>
                <w:sz w:val="22"/>
              </w:rPr>
              <w:t>%</w:t>
            </w:r>
          </w:p>
        </w:tc>
      </w:tr>
      <w:tr w:rsidR="00282BF8" w14:paraId="70224722" w14:textId="77777777" w:rsidTr="00140A83">
        <w:trPr>
          <w:trHeight w:val="330"/>
        </w:trPr>
        <w:tc>
          <w:tcPr>
            <w:tcW w:w="724" w:type="dxa"/>
            <w:vMerge w:val="restart"/>
            <w:tcBorders>
              <w:top w:val="nil"/>
              <w:left w:val="single" w:sz="8" w:space="0" w:color="000000"/>
              <w:bottom w:val="single" w:sz="8" w:space="0" w:color="000000"/>
              <w:right w:val="single" w:sz="8" w:space="0" w:color="000000"/>
            </w:tcBorders>
            <w:shd w:val="clear" w:color="auto" w:fill="auto"/>
            <w:vAlign w:val="center"/>
          </w:tcPr>
          <w:p w14:paraId="6C2D52E7" w14:textId="77777777" w:rsidR="00282BF8" w:rsidRDefault="00000000">
            <w:pPr>
              <w:jc w:val="center"/>
              <w:rPr>
                <w:rFonts w:eastAsia="宋体"/>
                <w:color w:val="000000"/>
                <w:szCs w:val="21"/>
              </w:rPr>
            </w:pPr>
            <w:r>
              <w:rPr>
                <w:rFonts w:eastAsia="宋体"/>
                <w:color w:val="000000"/>
                <w:szCs w:val="21"/>
              </w:rPr>
              <w:t>8</w:t>
            </w:r>
          </w:p>
        </w:tc>
        <w:tc>
          <w:tcPr>
            <w:tcW w:w="3827" w:type="dxa"/>
            <w:vMerge w:val="restart"/>
            <w:tcBorders>
              <w:top w:val="nil"/>
              <w:left w:val="single" w:sz="8" w:space="0" w:color="000000"/>
              <w:bottom w:val="single" w:sz="8" w:space="0" w:color="000000"/>
              <w:right w:val="single" w:sz="8" w:space="0" w:color="000000"/>
            </w:tcBorders>
            <w:shd w:val="clear" w:color="auto" w:fill="auto"/>
            <w:vAlign w:val="center"/>
          </w:tcPr>
          <w:p w14:paraId="21D26B32"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你对本学院学生的学风、考风情况</w:t>
            </w:r>
          </w:p>
        </w:tc>
        <w:tc>
          <w:tcPr>
            <w:tcW w:w="1276" w:type="dxa"/>
            <w:tcBorders>
              <w:top w:val="nil"/>
              <w:left w:val="nil"/>
              <w:bottom w:val="single" w:sz="8" w:space="0" w:color="000000"/>
              <w:right w:val="single" w:sz="8" w:space="0" w:color="000000"/>
            </w:tcBorders>
            <w:shd w:val="clear" w:color="auto" w:fill="auto"/>
            <w:vAlign w:val="center"/>
          </w:tcPr>
          <w:p w14:paraId="206719A2"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满意</w:t>
            </w:r>
          </w:p>
        </w:tc>
        <w:tc>
          <w:tcPr>
            <w:tcW w:w="1276" w:type="dxa"/>
            <w:tcBorders>
              <w:top w:val="nil"/>
              <w:left w:val="nil"/>
              <w:bottom w:val="single" w:sz="8" w:space="0" w:color="000000"/>
              <w:right w:val="single" w:sz="8" w:space="0" w:color="000000"/>
            </w:tcBorders>
            <w:shd w:val="clear" w:color="auto" w:fill="auto"/>
            <w:vAlign w:val="bottom"/>
          </w:tcPr>
          <w:p w14:paraId="2E4F25BB" w14:textId="77777777" w:rsidR="00282BF8" w:rsidRDefault="00000000">
            <w:pPr>
              <w:jc w:val="center"/>
              <w:rPr>
                <w:rFonts w:eastAsia="宋体"/>
                <w:color w:val="000000"/>
                <w:szCs w:val="21"/>
              </w:rPr>
            </w:pPr>
            <w:r>
              <w:rPr>
                <w:rFonts w:eastAsia="等线" w:hint="eastAsia"/>
                <w:color w:val="000000"/>
                <w:sz w:val="22"/>
              </w:rPr>
              <w:t>221</w:t>
            </w:r>
          </w:p>
        </w:tc>
        <w:tc>
          <w:tcPr>
            <w:tcW w:w="1134" w:type="dxa"/>
            <w:tcBorders>
              <w:top w:val="nil"/>
              <w:left w:val="nil"/>
              <w:bottom w:val="single" w:sz="8" w:space="0" w:color="000000"/>
              <w:right w:val="single" w:sz="8" w:space="0" w:color="000000"/>
            </w:tcBorders>
            <w:shd w:val="clear" w:color="auto" w:fill="auto"/>
            <w:vAlign w:val="bottom"/>
          </w:tcPr>
          <w:p w14:paraId="2D675485" w14:textId="77777777" w:rsidR="00282BF8" w:rsidRDefault="00000000">
            <w:pPr>
              <w:jc w:val="center"/>
              <w:rPr>
                <w:rFonts w:eastAsia="宋体"/>
                <w:color w:val="000000"/>
                <w:szCs w:val="21"/>
              </w:rPr>
            </w:pPr>
            <w:r>
              <w:rPr>
                <w:rFonts w:eastAsia="等线"/>
                <w:color w:val="000000"/>
                <w:sz w:val="22"/>
              </w:rPr>
              <w:t>9</w:t>
            </w:r>
            <w:r>
              <w:rPr>
                <w:rFonts w:eastAsia="等线" w:hint="eastAsia"/>
                <w:color w:val="000000"/>
                <w:sz w:val="22"/>
              </w:rPr>
              <w:t>2.</w:t>
            </w:r>
            <w:r>
              <w:rPr>
                <w:rFonts w:eastAsia="等线"/>
                <w:color w:val="000000"/>
                <w:sz w:val="22"/>
              </w:rPr>
              <w:t>0</w:t>
            </w:r>
            <w:r>
              <w:rPr>
                <w:rFonts w:eastAsia="等线" w:hint="eastAsia"/>
                <w:color w:val="000000"/>
                <w:sz w:val="22"/>
              </w:rPr>
              <w:t>0</w:t>
            </w:r>
            <w:r>
              <w:rPr>
                <w:rFonts w:eastAsia="等线"/>
                <w:color w:val="000000"/>
                <w:sz w:val="22"/>
              </w:rPr>
              <w:t>%</w:t>
            </w:r>
          </w:p>
        </w:tc>
      </w:tr>
      <w:tr w:rsidR="00282BF8" w14:paraId="2F9A3F44" w14:textId="77777777" w:rsidTr="00140A83">
        <w:trPr>
          <w:trHeight w:val="330"/>
        </w:trPr>
        <w:tc>
          <w:tcPr>
            <w:tcW w:w="724" w:type="dxa"/>
            <w:vMerge/>
            <w:tcBorders>
              <w:top w:val="nil"/>
              <w:left w:val="single" w:sz="8" w:space="0" w:color="000000"/>
              <w:bottom w:val="single" w:sz="8" w:space="0" w:color="000000"/>
              <w:right w:val="single" w:sz="8" w:space="0" w:color="000000"/>
            </w:tcBorders>
            <w:vAlign w:val="center"/>
          </w:tcPr>
          <w:p w14:paraId="6E0FD4DE" w14:textId="77777777" w:rsidR="00282BF8" w:rsidRDefault="00282BF8">
            <w:pPr>
              <w:rPr>
                <w:rFonts w:eastAsia="宋体"/>
                <w:color w:val="000000"/>
                <w:szCs w:val="21"/>
              </w:rPr>
            </w:pPr>
          </w:p>
        </w:tc>
        <w:tc>
          <w:tcPr>
            <w:tcW w:w="3827" w:type="dxa"/>
            <w:vMerge/>
            <w:tcBorders>
              <w:top w:val="nil"/>
              <w:left w:val="single" w:sz="8" w:space="0" w:color="000000"/>
              <w:bottom w:val="single" w:sz="8" w:space="0" w:color="000000"/>
              <w:right w:val="single" w:sz="8" w:space="0" w:color="000000"/>
            </w:tcBorders>
            <w:vAlign w:val="center"/>
          </w:tcPr>
          <w:p w14:paraId="706629AE" w14:textId="77777777" w:rsidR="00282BF8" w:rsidRDefault="00282BF8">
            <w:pPr>
              <w:rPr>
                <w:rFonts w:ascii="宋体" w:eastAsia="宋体" w:hAnsi="宋体" w:cs="Tahoma"/>
                <w:color w:val="000000"/>
                <w:szCs w:val="21"/>
              </w:rPr>
            </w:pPr>
          </w:p>
        </w:tc>
        <w:tc>
          <w:tcPr>
            <w:tcW w:w="1276" w:type="dxa"/>
            <w:tcBorders>
              <w:top w:val="nil"/>
              <w:left w:val="nil"/>
              <w:bottom w:val="single" w:sz="8" w:space="0" w:color="000000"/>
              <w:right w:val="single" w:sz="8" w:space="0" w:color="000000"/>
            </w:tcBorders>
            <w:shd w:val="clear" w:color="auto" w:fill="auto"/>
            <w:vAlign w:val="center"/>
          </w:tcPr>
          <w:p w14:paraId="1A59DABF"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比较满意</w:t>
            </w:r>
          </w:p>
        </w:tc>
        <w:tc>
          <w:tcPr>
            <w:tcW w:w="1276" w:type="dxa"/>
            <w:tcBorders>
              <w:top w:val="nil"/>
              <w:left w:val="nil"/>
              <w:bottom w:val="single" w:sz="8" w:space="0" w:color="000000"/>
              <w:right w:val="single" w:sz="8" w:space="0" w:color="000000"/>
            </w:tcBorders>
            <w:shd w:val="clear" w:color="auto" w:fill="auto"/>
            <w:vAlign w:val="bottom"/>
          </w:tcPr>
          <w:p w14:paraId="04297F79" w14:textId="77777777" w:rsidR="00282BF8" w:rsidRDefault="00000000">
            <w:pPr>
              <w:jc w:val="center"/>
              <w:rPr>
                <w:rFonts w:eastAsia="等线"/>
                <w:color w:val="000000"/>
                <w:szCs w:val="21"/>
              </w:rPr>
            </w:pPr>
            <w:r>
              <w:rPr>
                <w:rFonts w:eastAsia="等线"/>
                <w:color w:val="000000"/>
                <w:sz w:val="22"/>
              </w:rPr>
              <w:t>1</w:t>
            </w:r>
            <w:r>
              <w:rPr>
                <w:rFonts w:eastAsia="等线" w:hint="eastAsia"/>
                <w:color w:val="000000"/>
                <w:sz w:val="22"/>
              </w:rPr>
              <w:t>4</w:t>
            </w:r>
          </w:p>
        </w:tc>
        <w:tc>
          <w:tcPr>
            <w:tcW w:w="1134" w:type="dxa"/>
            <w:tcBorders>
              <w:top w:val="nil"/>
              <w:left w:val="nil"/>
              <w:bottom w:val="single" w:sz="8" w:space="0" w:color="000000"/>
              <w:right w:val="single" w:sz="8" w:space="0" w:color="000000"/>
            </w:tcBorders>
            <w:shd w:val="clear" w:color="auto" w:fill="auto"/>
            <w:vAlign w:val="bottom"/>
          </w:tcPr>
          <w:p w14:paraId="470BED45" w14:textId="77777777" w:rsidR="00282BF8" w:rsidRDefault="00000000">
            <w:pPr>
              <w:jc w:val="center"/>
              <w:rPr>
                <w:rFonts w:eastAsia="宋体"/>
                <w:color w:val="000000"/>
                <w:szCs w:val="21"/>
              </w:rPr>
            </w:pPr>
            <w:r>
              <w:rPr>
                <w:rFonts w:eastAsia="等线"/>
                <w:color w:val="000000"/>
                <w:sz w:val="22"/>
              </w:rPr>
              <w:t>6.</w:t>
            </w:r>
            <w:r>
              <w:rPr>
                <w:rFonts w:eastAsia="等线" w:hint="eastAsia"/>
                <w:color w:val="000000"/>
                <w:sz w:val="22"/>
              </w:rPr>
              <w:t>6</w:t>
            </w:r>
            <w:r>
              <w:rPr>
                <w:rFonts w:eastAsia="等线"/>
                <w:color w:val="000000"/>
                <w:sz w:val="22"/>
              </w:rPr>
              <w:t>0%</w:t>
            </w:r>
          </w:p>
        </w:tc>
      </w:tr>
      <w:tr w:rsidR="00282BF8" w14:paraId="2DF629F8" w14:textId="77777777" w:rsidTr="00140A83">
        <w:trPr>
          <w:trHeight w:val="330"/>
        </w:trPr>
        <w:tc>
          <w:tcPr>
            <w:tcW w:w="724" w:type="dxa"/>
            <w:vMerge w:val="restart"/>
            <w:tcBorders>
              <w:top w:val="nil"/>
              <w:left w:val="single" w:sz="8" w:space="0" w:color="000000"/>
              <w:bottom w:val="nil"/>
              <w:right w:val="single" w:sz="8" w:space="0" w:color="000000"/>
            </w:tcBorders>
            <w:shd w:val="clear" w:color="auto" w:fill="auto"/>
            <w:vAlign w:val="center"/>
          </w:tcPr>
          <w:p w14:paraId="4B79ED51" w14:textId="77777777" w:rsidR="00282BF8" w:rsidRDefault="00000000">
            <w:pPr>
              <w:jc w:val="center"/>
              <w:rPr>
                <w:rFonts w:eastAsia="宋体"/>
                <w:color w:val="000000"/>
                <w:szCs w:val="21"/>
              </w:rPr>
            </w:pPr>
            <w:r>
              <w:rPr>
                <w:rFonts w:eastAsia="宋体"/>
                <w:color w:val="000000"/>
                <w:szCs w:val="21"/>
              </w:rPr>
              <w:t>9</w:t>
            </w:r>
          </w:p>
        </w:tc>
        <w:tc>
          <w:tcPr>
            <w:tcW w:w="3827" w:type="dxa"/>
            <w:vMerge w:val="restart"/>
            <w:tcBorders>
              <w:top w:val="nil"/>
              <w:left w:val="single" w:sz="8" w:space="0" w:color="000000"/>
              <w:bottom w:val="nil"/>
              <w:right w:val="single" w:sz="8" w:space="0" w:color="000000"/>
            </w:tcBorders>
            <w:shd w:val="clear" w:color="auto" w:fill="auto"/>
            <w:vAlign w:val="center"/>
          </w:tcPr>
          <w:p w14:paraId="1F921F8F"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你对本学院教学管理人员的业务水平和服务态度</w:t>
            </w:r>
          </w:p>
        </w:tc>
        <w:tc>
          <w:tcPr>
            <w:tcW w:w="1276" w:type="dxa"/>
            <w:tcBorders>
              <w:top w:val="nil"/>
              <w:left w:val="nil"/>
              <w:bottom w:val="single" w:sz="8" w:space="0" w:color="000000"/>
              <w:right w:val="single" w:sz="8" w:space="0" w:color="000000"/>
            </w:tcBorders>
            <w:shd w:val="clear" w:color="auto" w:fill="auto"/>
            <w:vAlign w:val="center"/>
          </w:tcPr>
          <w:p w14:paraId="43D17057"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满意</w:t>
            </w:r>
          </w:p>
        </w:tc>
        <w:tc>
          <w:tcPr>
            <w:tcW w:w="1276" w:type="dxa"/>
            <w:tcBorders>
              <w:top w:val="nil"/>
              <w:left w:val="nil"/>
              <w:bottom w:val="single" w:sz="8" w:space="0" w:color="000000"/>
              <w:right w:val="single" w:sz="8" w:space="0" w:color="000000"/>
            </w:tcBorders>
            <w:shd w:val="clear" w:color="auto" w:fill="auto"/>
            <w:vAlign w:val="bottom"/>
          </w:tcPr>
          <w:p w14:paraId="54CF86B5" w14:textId="77777777" w:rsidR="00282BF8" w:rsidRDefault="00000000">
            <w:pPr>
              <w:jc w:val="center"/>
              <w:rPr>
                <w:rFonts w:eastAsia="宋体"/>
                <w:color w:val="000000"/>
                <w:szCs w:val="21"/>
              </w:rPr>
            </w:pPr>
            <w:r>
              <w:rPr>
                <w:rFonts w:eastAsia="等线" w:hint="eastAsia"/>
                <w:color w:val="000000"/>
                <w:sz w:val="22"/>
              </w:rPr>
              <w:t>214</w:t>
            </w:r>
          </w:p>
        </w:tc>
        <w:tc>
          <w:tcPr>
            <w:tcW w:w="1134" w:type="dxa"/>
            <w:tcBorders>
              <w:top w:val="nil"/>
              <w:left w:val="nil"/>
              <w:bottom w:val="single" w:sz="8" w:space="0" w:color="000000"/>
              <w:right w:val="single" w:sz="8" w:space="0" w:color="000000"/>
            </w:tcBorders>
            <w:shd w:val="clear" w:color="auto" w:fill="auto"/>
            <w:vAlign w:val="bottom"/>
          </w:tcPr>
          <w:p w14:paraId="386FA412" w14:textId="77777777" w:rsidR="00282BF8" w:rsidRDefault="00000000">
            <w:pPr>
              <w:jc w:val="center"/>
              <w:rPr>
                <w:rFonts w:eastAsia="宋体"/>
                <w:color w:val="000000"/>
                <w:szCs w:val="21"/>
              </w:rPr>
            </w:pPr>
            <w:r>
              <w:rPr>
                <w:rFonts w:eastAsia="等线"/>
                <w:color w:val="000000"/>
                <w:sz w:val="22"/>
              </w:rPr>
              <w:t>8</w:t>
            </w:r>
            <w:r>
              <w:rPr>
                <w:rFonts w:eastAsia="等线" w:hint="eastAsia"/>
                <w:color w:val="000000"/>
                <w:sz w:val="22"/>
              </w:rPr>
              <w:t>9.1</w:t>
            </w:r>
            <w:r>
              <w:rPr>
                <w:rFonts w:eastAsia="等线"/>
                <w:color w:val="000000"/>
                <w:sz w:val="22"/>
              </w:rPr>
              <w:t>0%</w:t>
            </w:r>
          </w:p>
        </w:tc>
      </w:tr>
      <w:tr w:rsidR="00282BF8" w14:paraId="4BF0157D" w14:textId="77777777" w:rsidTr="00140A83">
        <w:trPr>
          <w:trHeight w:val="330"/>
        </w:trPr>
        <w:tc>
          <w:tcPr>
            <w:tcW w:w="724" w:type="dxa"/>
            <w:vMerge/>
            <w:tcBorders>
              <w:top w:val="nil"/>
              <w:left w:val="single" w:sz="8" w:space="0" w:color="000000"/>
              <w:bottom w:val="nil"/>
              <w:right w:val="single" w:sz="8" w:space="0" w:color="000000"/>
            </w:tcBorders>
            <w:vAlign w:val="center"/>
          </w:tcPr>
          <w:p w14:paraId="57B4EA5B" w14:textId="77777777" w:rsidR="00282BF8" w:rsidRDefault="00282BF8">
            <w:pPr>
              <w:rPr>
                <w:rFonts w:eastAsia="宋体"/>
                <w:color w:val="000000"/>
                <w:szCs w:val="21"/>
              </w:rPr>
            </w:pPr>
          </w:p>
        </w:tc>
        <w:tc>
          <w:tcPr>
            <w:tcW w:w="3827" w:type="dxa"/>
            <w:vMerge/>
            <w:tcBorders>
              <w:top w:val="nil"/>
              <w:left w:val="single" w:sz="8" w:space="0" w:color="000000"/>
              <w:bottom w:val="nil"/>
              <w:right w:val="single" w:sz="8" w:space="0" w:color="000000"/>
            </w:tcBorders>
            <w:vAlign w:val="center"/>
          </w:tcPr>
          <w:p w14:paraId="528F880A" w14:textId="77777777" w:rsidR="00282BF8" w:rsidRDefault="00282BF8">
            <w:pPr>
              <w:rPr>
                <w:rFonts w:ascii="宋体" w:eastAsia="宋体" w:hAnsi="宋体" w:cs="Tahoma"/>
                <w:color w:val="000000"/>
                <w:szCs w:val="21"/>
              </w:rPr>
            </w:pPr>
          </w:p>
        </w:tc>
        <w:tc>
          <w:tcPr>
            <w:tcW w:w="1276" w:type="dxa"/>
            <w:tcBorders>
              <w:top w:val="nil"/>
              <w:left w:val="nil"/>
              <w:bottom w:val="single" w:sz="8" w:space="0" w:color="000000"/>
              <w:right w:val="single" w:sz="8" w:space="0" w:color="000000"/>
            </w:tcBorders>
            <w:shd w:val="clear" w:color="auto" w:fill="auto"/>
            <w:vAlign w:val="center"/>
          </w:tcPr>
          <w:p w14:paraId="6762BF72"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比较满意</w:t>
            </w:r>
          </w:p>
        </w:tc>
        <w:tc>
          <w:tcPr>
            <w:tcW w:w="1276" w:type="dxa"/>
            <w:tcBorders>
              <w:top w:val="nil"/>
              <w:left w:val="nil"/>
              <w:bottom w:val="single" w:sz="8" w:space="0" w:color="000000"/>
              <w:right w:val="single" w:sz="8" w:space="0" w:color="000000"/>
            </w:tcBorders>
            <w:shd w:val="clear" w:color="auto" w:fill="auto"/>
            <w:vAlign w:val="bottom"/>
          </w:tcPr>
          <w:p w14:paraId="5257741F" w14:textId="77777777" w:rsidR="00282BF8" w:rsidRDefault="00000000">
            <w:pPr>
              <w:jc w:val="center"/>
              <w:rPr>
                <w:rFonts w:eastAsia="宋体"/>
                <w:color w:val="000000"/>
                <w:szCs w:val="21"/>
              </w:rPr>
            </w:pPr>
            <w:r>
              <w:rPr>
                <w:rFonts w:eastAsia="等线" w:hint="eastAsia"/>
                <w:color w:val="000000"/>
                <w:sz w:val="22"/>
              </w:rPr>
              <w:t>9</w:t>
            </w:r>
          </w:p>
        </w:tc>
        <w:tc>
          <w:tcPr>
            <w:tcW w:w="1134" w:type="dxa"/>
            <w:tcBorders>
              <w:top w:val="nil"/>
              <w:left w:val="nil"/>
              <w:bottom w:val="single" w:sz="8" w:space="0" w:color="000000"/>
              <w:right w:val="single" w:sz="8" w:space="0" w:color="000000"/>
            </w:tcBorders>
            <w:shd w:val="clear" w:color="auto" w:fill="auto"/>
            <w:vAlign w:val="bottom"/>
          </w:tcPr>
          <w:p w14:paraId="000E9ED6" w14:textId="77777777" w:rsidR="00282BF8" w:rsidRDefault="00000000">
            <w:pPr>
              <w:jc w:val="center"/>
              <w:rPr>
                <w:rFonts w:eastAsia="宋体"/>
                <w:color w:val="000000"/>
                <w:szCs w:val="21"/>
              </w:rPr>
            </w:pPr>
            <w:r>
              <w:rPr>
                <w:rFonts w:eastAsia="等线"/>
                <w:color w:val="000000"/>
                <w:sz w:val="22"/>
              </w:rPr>
              <w:t>3.</w:t>
            </w:r>
            <w:r>
              <w:rPr>
                <w:rFonts w:eastAsia="等线" w:hint="eastAsia"/>
                <w:color w:val="000000"/>
                <w:sz w:val="22"/>
              </w:rPr>
              <w:t>75</w:t>
            </w:r>
            <w:r>
              <w:rPr>
                <w:rFonts w:eastAsia="等线"/>
                <w:color w:val="000000"/>
                <w:sz w:val="22"/>
              </w:rPr>
              <w:t>%</w:t>
            </w:r>
          </w:p>
        </w:tc>
      </w:tr>
      <w:tr w:rsidR="00282BF8" w14:paraId="165710F4" w14:textId="77777777" w:rsidTr="00140A83">
        <w:trPr>
          <w:trHeight w:val="33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53A85" w14:textId="77777777" w:rsidR="00282BF8" w:rsidRDefault="00000000">
            <w:pPr>
              <w:jc w:val="center"/>
              <w:rPr>
                <w:rFonts w:eastAsia="宋体"/>
                <w:color w:val="000000"/>
                <w:szCs w:val="21"/>
              </w:rPr>
            </w:pPr>
            <w:r>
              <w:rPr>
                <w:rFonts w:eastAsia="宋体"/>
                <w:color w:val="000000"/>
                <w:szCs w:val="21"/>
              </w:rPr>
              <w:t>10</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52ED30"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你对本学院的选课指导、学习指导、就业指导</w:t>
            </w:r>
          </w:p>
        </w:tc>
        <w:tc>
          <w:tcPr>
            <w:tcW w:w="1276" w:type="dxa"/>
            <w:tcBorders>
              <w:top w:val="nil"/>
              <w:left w:val="nil"/>
              <w:bottom w:val="single" w:sz="8" w:space="0" w:color="000000"/>
              <w:right w:val="single" w:sz="8" w:space="0" w:color="000000"/>
            </w:tcBorders>
            <w:shd w:val="clear" w:color="auto" w:fill="auto"/>
            <w:vAlign w:val="center"/>
          </w:tcPr>
          <w:p w14:paraId="7862215A"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满意</w:t>
            </w:r>
          </w:p>
        </w:tc>
        <w:tc>
          <w:tcPr>
            <w:tcW w:w="1276" w:type="dxa"/>
            <w:tcBorders>
              <w:top w:val="nil"/>
              <w:left w:val="nil"/>
              <w:bottom w:val="single" w:sz="8" w:space="0" w:color="000000"/>
              <w:right w:val="single" w:sz="8" w:space="0" w:color="000000"/>
            </w:tcBorders>
            <w:shd w:val="clear" w:color="auto" w:fill="auto"/>
            <w:vAlign w:val="bottom"/>
          </w:tcPr>
          <w:p w14:paraId="67A66E82" w14:textId="77777777" w:rsidR="00282BF8" w:rsidRDefault="00000000">
            <w:pPr>
              <w:jc w:val="center"/>
              <w:rPr>
                <w:rFonts w:eastAsia="宋体"/>
                <w:color w:val="000000"/>
                <w:szCs w:val="21"/>
              </w:rPr>
            </w:pPr>
            <w:r>
              <w:rPr>
                <w:rFonts w:eastAsia="等线" w:hint="eastAsia"/>
                <w:color w:val="000000"/>
                <w:sz w:val="22"/>
              </w:rPr>
              <w:t>215</w:t>
            </w:r>
          </w:p>
        </w:tc>
        <w:tc>
          <w:tcPr>
            <w:tcW w:w="1134" w:type="dxa"/>
            <w:tcBorders>
              <w:top w:val="nil"/>
              <w:left w:val="nil"/>
              <w:bottom w:val="single" w:sz="8" w:space="0" w:color="000000"/>
              <w:right w:val="single" w:sz="8" w:space="0" w:color="000000"/>
            </w:tcBorders>
            <w:shd w:val="clear" w:color="auto" w:fill="auto"/>
            <w:vAlign w:val="bottom"/>
          </w:tcPr>
          <w:p w14:paraId="76EA51F5" w14:textId="77777777" w:rsidR="00282BF8" w:rsidRDefault="00000000">
            <w:pPr>
              <w:jc w:val="center"/>
              <w:rPr>
                <w:rFonts w:eastAsia="宋体"/>
                <w:color w:val="000000"/>
                <w:szCs w:val="21"/>
              </w:rPr>
            </w:pPr>
            <w:r>
              <w:rPr>
                <w:rFonts w:eastAsia="等线"/>
                <w:color w:val="000000"/>
                <w:sz w:val="22"/>
              </w:rPr>
              <w:t>89.</w:t>
            </w:r>
            <w:r>
              <w:rPr>
                <w:rFonts w:eastAsia="等线" w:hint="eastAsia"/>
                <w:color w:val="000000"/>
                <w:sz w:val="22"/>
              </w:rPr>
              <w:t>5</w:t>
            </w:r>
            <w:r>
              <w:rPr>
                <w:rFonts w:eastAsia="等线"/>
                <w:color w:val="000000"/>
                <w:sz w:val="22"/>
              </w:rPr>
              <w:t>0%</w:t>
            </w:r>
          </w:p>
        </w:tc>
      </w:tr>
      <w:tr w:rsidR="00282BF8" w14:paraId="34413F8A" w14:textId="77777777" w:rsidTr="00140A83">
        <w:trPr>
          <w:trHeight w:val="330"/>
        </w:trPr>
        <w:tc>
          <w:tcPr>
            <w:tcW w:w="724" w:type="dxa"/>
            <w:vMerge/>
            <w:tcBorders>
              <w:top w:val="single" w:sz="4" w:space="0" w:color="auto"/>
              <w:left w:val="single" w:sz="4" w:space="0" w:color="auto"/>
              <w:bottom w:val="single" w:sz="4" w:space="0" w:color="auto"/>
              <w:right w:val="single" w:sz="4" w:space="0" w:color="auto"/>
            </w:tcBorders>
            <w:vAlign w:val="center"/>
          </w:tcPr>
          <w:p w14:paraId="25321850" w14:textId="77777777" w:rsidR="00282BF8" w:rsidRDefault="00282BF8">
            <w:pPr>
              <w:rPr>
                <w:rFonts w:eastAsia="宋体"/>
                <w:color w:val="000000"/>
                <w:szCs w:val="21"/>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0DDB8D55" w14:textId="77777777" w:rsidR="00282BF8" w:rsidRDefault="00282BF8">
            <w:pPr>
              <w:rPr>
                <w:rFonts w:ascii="宋体" w:eastAsia="宋体" w:hAnsi="宋体" w:cs="Tahoma"/>
                <w:color w:val="000000"/>
                <w:szCs w:val="21"/>
              </w:rPr>
            </w:pPr>
          </w:p>
        </w:tc>
        <w:tc>
          <w:tcPr>
            <w:tcW w:w="1276" w:type="dxa"/>
            <w:tcBorders>
              <w:top w:val="nil"/>
              <w:left w:val="nil"/>
              <w:bottom w:val="single" w:sz="8" w:space="0" w:color="000000"/>
              <w:right w:val="single" w:sz="8" w:space="0" w:color="000000"/>
            </w:tcBorders>
            <w:shd w:val="clear" w:color="auto" w:fill="auto"/>
            <w:vAlign w:val="center"/>
          </w:tcPr>
          <w:p w14:paraId="3AC9A84E" w14:textId="77777777" w:rsidR="00282BF8" w:rsidRDefault="00000000">
            <w:pPr>
              <w:jc w:val="center"/>
              <w:rPr>
                <w:rFonts w:ascii="宋体" w:eastAsia="宋体" w:hAnsi="宋体" w:cs="Tahoma"/>
                <w:color w:val="000000"/>
                <w:szCs w:val="21"/>
              </w:rPr>
            </w:pPr>
            <w:r>
              <w:rPr>
                <w:rFonts w:ascii="宋体" w:eastAsia="宋体" w:hAnsi="宋体" w:cs="Tahoma" w:hint="eastAsia"/>
                <w:color w:val="000000"/>
                <w:szCs w:val="21"/>
              </w:rPr>
              <w:t>比较满意</w:t>
            </w:r>
          </w:p>
        </w:tc>
        <w:tc>
          <w:tcPr>
            <w:tcW w:w="1276" w:type="dxa"/>
            <w:tcBorders>
              <w:top w:val="nil"/>
              <w:left w:val="nil"/>
              <w:bottom w:val="single" w:sz="8" w:space="0" w:color="000000"/>
              <w:right w:val="single" w:sz="8" w:space="0" w:color="000000"/>
            </w:tcBorders>
            <w:shd w:val="clear" w:color="auto" w:fill="auto"/>
            <w:vAlign w:val="bottom"/>
          </w:tcPr>
          <w:p w14:paraId="654A9B8A" w14:textId="77777777" w:rsidR="00282BF8" w:rsidRDefault="00000000">
            <w:pPr>
              <w:jc w:val="center"/>
              <w:rPr>
                <w:rFonts w:eastAsia="宋体"/>
                <w:color w:val="000000"/>
                <w:szCs w:val="21"/>
              </w:rPr>
            </w:pPr>
            <w:r>
              <w:rPr>
                <w:rFonts w:eastAsia="等线" w:hint="eastAsia"/>
                <w:color w:val="000000"/>
                <w:sz w:val="22"/>
              </w:rPr>
              <w:t>14</w:t>
            </w:r>
          </w:p>
        </w:tc>
        <w:tc>
          <w:tcPr>
            <w:tcW w:w="1134" w:type="dxa"/>
            <w:tcBorders>
              <w:top w:val="nil"/>
              <w:left w:val="nil"/>
              <w:bottom w:val="single" w:sz="8" w:space="0" w:color="000000"/>
              <w:right w:val="single" w:sz="8" w:space="0" w:color="000000"/>
            </w:tcBorders>
            <w:shd w:val="clear" w:color="auto" w:fill="auto"/>
            <w:vAlign w:val="bottom"/>
          </w:tcPr>
          <w:p w14:paraId="7A3DE9DA" w14:textId="77777777" w:rsidR="00282BF8" w:rsidRDefault="00000000">
            <w:pPr>
              <w:jc w:val="center"/>
              <w:rPr>
                <w:rFonts w:eastAsia="宋体"/>
                <w:color w:val="000000"/>
                <w:szCs w:val="21"/>
              </w:rPr>
            </w:pPr>
            <w:r>
              <w:rPr>
                <w:rFonts w:eastAsia="等线"/>
                <w:color w:val="000000"/>
                <w:sz w:val="22"/>
              </w:rPr>
              <w:t>5.</w:t>
            </w:r>
            <w:r>
              <w:rPr>
                <w:rFonts w:eastAsia="等线" w:hint="eastAsia"/>
                <w:color w:val="000000"/>
                <w:sz w:val="22"/>
              </w:rPr>
              <w:t>83</w:t>
            </w:r>
            <w:r>
              <w:rPr>
                <w:rFonts w:eastAsia="等线"/>
                <w:color w:val="000000"/>
                <w:sz w:val="22"/>
              </w:rPr>
              <w:t>%</w:t>
            </w:r>
          </w:p>
        </w:tc>
      </w:tr>
    </w:tbl>
    <w:p w14:paraId="462F67FA" w14:textId="77777777" w:rsidR="00282BF8" w:rsidRDefault="00000000">
      <w:pPr>
        <w:outlineLvl w:val="1"/>
        <w:rPr>
          <w:rFonts w:eastAsia="黑体"/>
          <w:sz w:val="28"/>
          <w:szCs w:val="28"/>
        </w:rPr>
      </w:pPr>
      <w:bookmarkStart w:id="69" w:name="_Toc59717622"/>
      <w:bookmarkStart w:id="70" w:name="_Toc438453324"/>
      <w:bookmarkStart w:id="71" w:name="_Toc152582521"/>
      <w:r>
        <w:rPr>
          <w:rFonts w:eastAsia="黑体" w:hint="eastAsia"/>
          <w:sz w:val="28"/>
          <w:szCs w:val="28"/>
        </w:rPr>
        <w:lastRenderedPageBreak/>
        <w:t>（二）本科生获奖情况</w:t>
      </w:r>
      <w:bookmarkEnd w:id="69"/>
      <w:bookmarkEnd w:id="70"/>
      <w:bookmarkEnd w:id="71"/>
    </w:p>
    <w:p w14:paraId="18B879E6" w14:textId="77777777" w:rsidR="009F2BB9" w:rsidRDefault="00951EDC">
      <w:pPr>
        <w:spacing w:line="400" w:lineRule="exact"/>
        <w:ind w:firstLineChars="200" w:firstLine="480"/>
        <w:rPr>
          <w:rFonts w:eastAsia="宋体" w:cs="黑体"/>
        </w:rPr>
      </w:pPr>
      <w:r>
        <w:rPr>
          <w:rFonts w:eastAsia="宋体" w:cs="黑体" w:hint="eastAsia"/>
        </w:rPr>
        <w:t>学校修订《陕西科技大学镐京学院大学生学科竞赛管理办法》，</w:t>
      </w:r>
      <w:r w:rsidR="005B2674">
        <w:rPr>
          <w:rFonts w:eastAsia="宋体" w:cs="黑体" w:hint="eastAsia"/>
        </w:rPr>
        <w:t>促进学生参与各类学科竞赛的积极行、主动性、创造性，</w:t>
      </w:r>
      <w:r>
        <w:rPr>
          <w:rFonts w:eastAsia="宋体" w:cs="黑体" w:hint="eastAsia"/>
        </w:rPr>
        <w:t>培养大学生综合素质和专业能力，提高学生实践能力和创新能力，激励教师广泛开展学科竞赛的指导与训练，将学科竞赛的组织管理工作进一步规范化、科学化、制度化。在中国高等教育学会公布的学科竞赛</w:t>
      </w:r>
      <w:r w:rsidR="005B2674">
        <w:rPr>
          <w:rFonts w:eastAsia="宋体" w:cs="黑体" w:hint="eastAsia"/>
        </w:rPr>
        <w:t>目录</w:t>
      </w:r>
      <w:r>
        <w:rPr>
          <w:rFonts w:eastAsia="宋体" w:cs="黑体" w:hint="eastAsia"/>
        </w:rPr>
        <w:t>基础上，结合学校实际，一方面扩增学科竞赛目录，另一方面加大学生在高水平学科竞赛获奖的奖励力度。</w:t>
      </w:r>
    </w:p>
    <w:p w14:paraId="23B4A94E" w14:textId="391FA569" w:rsidR="00282BF8" w:rsidRDefault="00951EDC">
      <w:pPr>
        <w:spacing w:line="400" w:lineRule="exact"/>
        <w:ind w:firstLineChars="200" w:firstLine="480"/>
        <w:rPr>
          <w:rFonts w:eastAsia="宋体" w:cs="黑体"/>
        </w:rPr>
      </w:pPr>
      <w:r>
        <w:rPr>
          <w:rFonts w:eastAsia="宋体" w:cs="黑体" w:hint="eastAsia"/>
        </w:rPr>
        <w:t>本学年学校共计在各类比赛中获得国家级竞赛奖项</w:t>
      </w:r>
      <w:r>
        <w:rPr>
          <w:rFonts w:eastAsia="宋体" w:cs="黑体" w:hint="eastAsia"/>
        </w:rPr>
        <w:t>80</w:t>
      </w:r>
      <w:r>
        <w:rPr>
          <w:rFonts w:eastAsia="宋体" w:cs="黑体" w:hint="eastAsia"/>
        </w:rPr>
        <w:t>人次，省部级</w:t>
      </w:r>
      <w:r>
        <w:rPr>
          <w:rFonts w:eastAsia="宋体" w:cs="黑体" w:hint="eastAsia"/>
        </w:rPr>
        <w:t>324</w:t>
      </w:r>
      <w:r>
        <w:rPr>
          <w:rFonts w:eastAsia="宋体" w:cs="黑体" w:hint="eastAsia"/>
        </w:rPr>
        <w:t>人次</w:t>
      </w:r>
      <w:r w:rsidR="00132EEE">
        <w:rPr>
          <w:rFonts w:eastAsia="宋体" w:cs="黑体" w:hint="eastAsia"/>
        </w:rPr>
        <w:t>。</w:t>
      </w:r>
      <w:r w:rsidR="009F2BB9">
        <w:rPr>
          <w:rFonts w:eastAsia="宋体" w:cs="黑体" w:hint="eastAsia"/>
        </w:rPr>
        <w:t>各项学科竞赛参与人数均创历年新高。</w:t>
      </w:r>
      <w:r w:rsidR="005B2674">
        <w:rPr>
          <w:rFonts w:eastAsia="宋体" w:cs="黑体" w:hint="eastAsia"/>
        </w:rPr>
        <w:t>其中</w:t>
      </w:r>
      <w:r w:rsidR="005042A8" w:rsidRPr="005042A8">
        <w:rPr>
          <w:rFonts w:eastAsia="宋体" w:cs="黑体" w:hint="eastAsia"/>
        </w:rPr>
        <w:t>2023</w:t>
      </w:r>
      <w:r w:rsidR="005042A8" w:rsidRPr="005042A8">
        <w:rPr>
          <w:rFonts w:eastAsia="宋体" w:cs="黑体" w:hint="eastAsia"/>
        </w:rPr>
        <w:t>年“挑战杯大学生课外学术科技作品竞赛”总参与人数</w:t>
      </w:r>
      <w:r w:rsidR="005042A8" w:rsidRPr="005042A8">
        <w:rPr>
          <w:rFonts w:eastAsia="宋体" w:cs="黑体" w:hint="eastAsia"/>
        </w:rPr>
        <w:t>600</w:t>
      </w:r>
      <w:r w:rsidR="005042A8" w:rsidRPr="005042A8">
        <w:rPr>
          <w:rFonts w:eastAsia="宋体" w:cs="黑体" w:hint="eastAsia"/>
        </w:rPr>
        <w:t>余人，</w:t>
      </w:r>
      <w:r w:rsidR="005B2674">
        <w:rPr>
          <w:rFonts w:eastAsia="宋体" w:cs="黑体" w:hint="eastAsia"/>
        </w:rPr>
        <w:t>中国大学生计算机设计大赛获得国家级二等奖、全国大学生光电设计竞赛获国家级三等奖、全国高校商业精英挑战赛获国家级一等奖，</w:t>
      </w:r>
      <w:r w:rsidR="00651308">
        <w:rPr>
          <w:rFonts w:eastAsia="宋体" w:cs="黑体" w:hint="eastAsia"/>
        </w:rPr>
        <w:t>系列具有含金量赛事奖项的获得间接佐证我校学生培养质量。</w:t>
      </w:r>
    </w:p>
    <w:p w14:paraId="64CFD3C0" w14:textId="3B374E9A" w:rsidR="00282BF8" w:rsidRDefault="00807C31" w:rsidP="00807C31">
      <w:pPr>
        <w:outlineLvl w:val="1"/>
        <w:rPr>
          <w:rFonts w:eastAsia="黑体"/>
          <w:sz w:val="28"/>
          <w:szCs w:val="28"/>
        </w:rPr>
      </w:pPr>
      <w:bookmarkStart w:id="72" w:name="_Toc438453326"/>
      <w:bookmarkStart w:id="73" w:name="_Toc59717623"/>
      <w:bookmarkStart w:id="74" w:name="_Toc152582522"/>
      <w:r>
        <w:rPr>
          <w:rFonts w:eastAsia="黑体" w:hint="eastAsia"/>
          <w:sz w:val="28"/>
          <w:szCs w:val="28"/>
        </w:rPr>
        <w:t>（三）应届本科生毕业情况</w:t>
      </w:r>
      <w:bookmarkEnd w:id="72"/>
      <w:bookmarkEnd w:id="73"/>
      <w:bookmarkEnd w:id="74"/>
    </w:p>
    <w:p w14:paraId="13FB525B" w14:textId="235C7124" w:rsidR="00282BF8" w:rsidRDefault="00000000">
      <w:pPr>
        <w:spacing w:line="400" w:lineRule="exact"/>
        <w:ind w:firstLineChars="200" w:firstLine="480"/>
        <w:rPr>
          <w:rFonts w:eastAsia="宋体" w:cs="黑体"/>
          <w:color w:val="000000" w:themeColor="text1"/>
        </w:rPr>
      </w:pPr>
      <w:r w:rsidRPr="007C6968">
        <w:rPr>
          <w:rFonts w:eastAsia="宋体" w:cs="黑体" w:hint="eastAsia"/>
          <w:color w:val="000000" w:themeColor="text1"/>
        </w:rPr>
        <w:t>2023</w:t>
      </w:r>
      <w:r w:rsidRPr="007C6968">
        <w:rPr>
          <w:rFonts w:eastAsia="宋体" w:cs="黑体" w:hint="eastAsia"/>
          <w:color w:val="000000" w:themeColor="text1"/>
        </w:rPr>
        <w:t>届共计</w:t>
      </w:r>
      <w:r w:rsidRPr="007C6968">
        <w:rPr>
          <w:rFonts w:eastAsia="宋体" w:cs="黑体" w:hint="eastAsia"/>
          <w:color w:val="000000" w:themeColor="text1"/>
        </w:rPr>
        <w:t>18</w:t>
      </w:r>
      <w:r w:rsidR="007C6968" w:rsidRPr="007C6968">
        <w:rPr>
          <w:rFonts w:eastAsia="宋体" w:cs="黑体"/>
          <w:color w:val="000000" w:themeColor="text1"/>
        </w:rPr>
        <w:t>25</w:t>
      </w:r>
      <w:r w:rsidRPr="007C6968">
        <w:rPr>
          <w:rFonts w:eastAsia="宋体" w:cs="黑体" w:hint="eastAsia"/>
          <w:color w:val="000000" w:themeColor="text1"/>
        </w:rPr>
        <w:t>名同学，毕业</w:t>
      </w:r>
      <w:r w:rsidRPr="007C6968">
        <w:rPr>
          <w:rFonts w:eastAsia="宋体" w:cs="黑体" w:hint="eastAsia"/>
          <w:color w:val="000000" w:themeColor="text1"/>
        </w:rPr>
        <w:t>1</w:t>
      </w:r>
      <w:r w:rsidR="007C6968" w:rsidRPr="007C6968">
        <w:rPr>
          <w:rFonts w:eastAsia="宋体" w:cs="黑体"/>
          <w:color w:val="000000" w:themeColor="text1"/>
        </w:rPr>
        <w:t>825</w:t>
      </w:r>
      <w:r w:rsidRPr="007C6968">
        <w:rPr>
          <w:rFonts w:eastAsia="宋体" w:cs="黑体" w:hint="eastAsia"/>
          <w:color w:val="000000" w:themeColor="text1"/>
        </w:rPr>
        <w:t>人，毕业率为</w:t>
      </w:r>
      <w:r w:rsidRPr="007C6968">
        <w:rPr>
          <w:rFonts w:eastAsia="宋体" w:cs="黑体" w:hint="eastAsia"/>
          <w:color w:val="000000" w:themeColor="text1"/>
        </w:rPr>
        <w:t>100%</w:t>
      </w:r>
      <w:r w:rsidRPr="007C6968">
        <w:rPr>
          <w:rFonts w:eastAsia="宋体" w:cs="黑体" w:hint="eastAsia"/>
          <w:color w:val="000000" w:themeColor="text1"/>
        </w:rPr>
        <w:t>。其中</w:t>
      </w:r>
      <w:r w:rsidRPr="007C6968">
        <w:rPr>
          <w:rFonts w:eastAsia="宋体" w:cs="黑体" w:hint="eastAsia"/>
          <w:color w:val="000000" w:themeColor="text1"/>
        </w:rPr>
        <w:t>1</w:t>
      </w:r>
      <w:r w:rsidR="007C6968" w:rsidRPr="007C6968">
        <w:rPr>
          <w:rFonts w:eastAsia="宋体" w:cs="黑体"/>
          <w:color w:val="000000" w:themeColor="text1"/>
        </w:rPr>
        <w:t>766</w:t>
      </w:r>
      <w:r w:rsidRPr="007C6968">
        <w:rPr>
          <w:rFonts w:eastAsia="宋体" w:cs="黑体" w:hint="eastAsia"/>
          <w:color w:val="000000" w:themeColor="text1"/>
        </w:rPr>
        <w:t>名同学获得学士学位，学位授予率为</w:t>
      </w:r>
      <w:r w:rsidRPr="007C6968">
        <w:rPr>
          <w:rFonts w:eastAsia="宋体" w:cs="黑体" w:hint="eastAsia"/>
          <w:color w:val="000000" w:themeColor="text1"/>
        </w:rPr>
        <w:t>96.</w:t>
      </w:r>
      <w:r w:rsidR="007C6968" w:rsidRPr="007C6968">
        <w:rPr>
          <w:rFonts w:eastAsia="宋体" w:cs="黑体"/>
          <w:color w:val="000000" w:themeColor="text1"/>
        </w:rPr>
        <w:t>77</w:t>
      </w:r>
      <w:r w:rsidRPr="007C6968">
        <w:rPr>
          <w:rFonts w:eastAsia="宋体" w:cs="黑体" w:hint="eastAsia"/>
          <w:color w:val="000000" w:themeColor="text1"/>
        </w:rPr>
        <w:t>%</w:t>
      </w:r>
      <w:r w:rsidRPr="007C6968">
        <w:rPr>
          <w:rFonts w:eastAsia="宋体" w:cs="黑体" w:hint="eastAsia"/>
          <w:color w:val="000000" w:themeColor="text1"/>
        </w:rPr>
        <w:t>。</w:t>
      </w:r>
      <w:r w:rsidR="00655002">
        <w:rPr>
          <w:rFonts w:eastAsia="宋体" w:cs="黑体" w:hint="eastAsia"/>
          <w:color w:val="000000" w:themeColor="text1"/>
        </w:rPr>
        <w:t>学校强化学风建设，有效实施学业预警，及时跟踪大二、大三学生学业进展情况，通过家校联系，进一步督促学生努力学习，完成学业。学校开展本科毕业生毕业资格与学士学位授予资格预审核工作，各学院毕业生毕业资格、学位资格预审</w:t>
      </w:r>
      <w:proofErr w:type="gramStart"/>
      <w:r w:rsidR="00655002">
        <w:rPr>
          <w:rFonts w:eastAsia="宋体" w:cs="黑体" w:hint="eastAsia"/>
          <w:color w:val="000000" w:themeColor="text1"/>
        </w:rPr>
        <w:t>核结果</w:t>
      </w:r>
      <w:proofErr w:type="gramEnd"/>
      <w:r w:rsidR="00655002">
        <w:rPr>
          <w:rFonts w:eastAsia="宋体" w:cs="黑体" w:hint="eastAsia"/>
          <w:color w:val="000000" w:themeColor="text1"/>
        </w:rPr>
        <w:t>及时向学生公示。对预计不毕业和不能获得学位的学生列出明细表，制定切实可行的学业帮扶措施，学生学习效果、毕业率、学位授予率持续优化。</w:t>
      </w:r>
    </w:p>
    <w:p w14:paraId="1D2C3B1C" w14:textId="77777777" w:rsidR="00282BF8" w:rsidRDefault="00000000">
      <w:pPr>
        <w:outlineLvl w:val="1"/>
        <w:rPr>
          <w:rFonts w:eastAsia="黑体"/>
          <w:color w:val="000000"/>
          <w:sz w:val="28"/>
          <w:szCs w:val="28"/>
        </w:rPr>
      </w:pPr>
      <w:bookmarkStart w:id="75" w:name="_Toc438453327"/>
      <w:bookmarkStart w:id="76" w:name="_Toc59717624"/>
      <w:bookmarkStart w:id="77" w:name="_Toc152582523"/>
      <w:r>
        <w:rPr>
          <w:rFonts w:eastAsia="黑体" w:hint="eastAsia"/>
          <w:color w:val="000000"/>
          <w:sz w:val="28"/>
          <w:szCs w:val="28"/>
        </w:rPr>
        <w:t>（四）毕业生就业情况</w:t>
      </w:r>
      <w:bookmarkEnd w:id="75"/>
      <w:bookmarkEnd w:id="76"/>
      <w:bookmarkEnd w:id="77"/>
    </w:p>
    <w:p w14:paraId="44E4753E" w14:textId="77777777" w:rsidR="00282BF8" w:rsidRDefault="00000000" w:rsidP="00132EEE">
      <w:pPr>
        <w:spacing w:line="400" w:lineRule="exact"/>
        <w:ind w:firstLineChars="200" w:firstLine="480"/>
        <w:rPr>
          <w:rFonts w:eastAsia="宋体" w:cs="黑体"/>
        </w:rPr>
      </w:pPr>
      <w:r>
        <w:rPr>
          <w:rFonts w:eastAsia="宋体" w:cs="黑体" w:hint="eastAsia"/>
        </w:rPr>
        <w:t>1.2023</w:t>
      </w:r>
      <w:r>
        <w:rPr>
          <w:rFonts w:eastAsia="宋体" w:cs="黑体" w:hint="eastAsia"/>
        </w:rPr>
        <w:t>年我校有</w:t>
      </w:r>
      <w:r>
        <w:rPr>
          <w:rFonts w:eastAsia="宋体" w:cs="黑体" w:hint="eastAsia"/>
        </w:rPr>
        <w:t>41</w:t>
      </w:r>
      <w:r>
        <w:rPr>
          <w:rFonts w:eastAsia="宋体" w:cs="黑体" w:hint="eastAsia"/>
        </w:rPr>
        <w:t>人考取了国内外研究生。其中被西北农林科技大学、安徽理工大学、西安科技大学、西北政法大学等二十几所院校录取</w:t>
      </w:r>
      <w:r>
        <w:rPr>
          <w:rFonts w:eastAsia="宋体" w:cs="黑体" w:hint="eastAsia"/>
        </w:rPr>
        <w:t>34</w:t>
      </w:r>
      <w:r>
        <w:rPr>
          <w:rFonts w:eastAsia="宋体" w:cs="黑体" w:hint="eastAsia"/>
        </w:rPr>
        <w:t>人，同时有</w:t>
      </w:r>
      <w:r>
        <w:rPr>
          <w:rFonts w:eastAsia="宋体" w:cs="黑体" w:hint="eastAsia"/>
        </w:rPr>
        <w:t>7</w:t>
      </w:r>
      <w:r>
        <w:rPr>
          <w:rFonts w:eastAsia="宋体" w:cs="黑体" w:hint="eastAsia"/>
        </w:rPr>
        <w:t>人将奔赴英国、新西兰、波兰、澳大利亚等国家继续深造。下阶段，学校将继续整合资源，充分调动学生考研的积极性和主动性，营造良好的考研学习氛围，逐步逐年提高考</w:t>
      </w:r>
      <w:proofErr w:type="gramStart"/>
      <w:r>
        <w:rPr>
          <w:rFonts w:eastAsia="宋体" w:cs="黑体" w:hint="eastAsia"/>
        </w:rPr>
        <w:t>研</w:t>
      </w:r>
      <w:proofErr w:type="gramEnd"/>
      <w:r>
        <w:rPr>
          <w:rFonts w:eastAsia="宋体" w:cs="黑体" w:hint="eastAsia"/>
        </w:rPr>
        <w:t>率。截止到</w:t>
      </w:r>
      <w:r>
        <w:rPr>
          <w:rFonts w:eastAsia="宋体" w:cs="黑体" w:hint="eastAsia"/>
        </w:rPr>
        <w:t>2023</w:t>
      </w:r>
      <w:r>
        <w:rPr>
          <w:rFonts w:eastAsia="宋体" w:cs="黑体" w:hint="eastAsia"/>
        </w:rPr>
        <w:t>年</w:t>
      </w:r>
      <w:r>
        <w:rPr>
          <w:rFonts w:eastAsia="宋体" w:cs="黑体" w:hint="eastAsia"/>
        </w:rPr>
        <w:t>8</w:t>
      </w:r>
      <w:r>
        <w:rPr>
          <w:rFonts w:eastAsia="宋体" w:cs="黑体" w:hint="eastAsia"/>
        </w:rPr>
        <w:t>月</w:t>
      </w:r>
      <w:r>
        <w:rPr>
          <w:rFonts w:eastAsia="宋体" w:cs="黑体" w:hint="eastAsia"/>
        </w:rPr>
        <w:t>31</w:t>
      </w:r>
      <w:r>
        <w:rPr>
          <w:rFonts w:eastAsia="宋体" w:cs="黑体" w:hint="eastAsia"/>
        </w:rPr>
        <w:t>日毕业去向落实率为</w:t>
      </w:r>
      <w:r>
        <w:rPr>
          <w:rFonts w:eastAsia="宋体" w:cs="黑体" w:hint="eastAsia"/>
        </w:rPr>
        <w:t>82.58%</w:t>
      </w:r>
      <w:r>
        <w:rPr>
          <w:rFonts w:eastAsia="宋体" w:cs="黑体" w:hint="eastAsia"/>
        </w:rPr>
        <w:t>，其中签就业协议形式</w:t>
      </w:r>
      <w:proofErr w:type="gramStart"/>
      <w:r>
        <w:rPr>
          <w:rFonts w:eastAsia="宋体" w:cs="黑体" w:hint="eastAsia"/>
        </w:rPr>
        <w:t>就业占</w:t>
      </w:r>
      <w:proofErr w:type="gramEnd"/>
      <w:r>
        <w:rPr>
          <w:rFonts w:eastAsia="宋体" w:cs="黑体" w:hint="eastAsia"/>
        </w:rPr>
        <w:t>比</w:t>
      </w:r>
      <w:r>
        <w:rPr>
          <w:rFonts w:eastAsia="宋体" w:cs="黑体" w:hint="eastAsia"/>
        </w:rPr>
        <w:t>74.41%</w:t>
      </w:r>
      <w:r>
        <w:rPr>
          <w:rFonts w:eastAsia="宋体" w:cs="黑体" w:hint="eastAsia"/>
        </w:rPr>
        <w:t>，签劳动合同</w:t>
      </w:r>
      <w:proofErr w:type="gramStart"/>
      <w:r>
        <w:rPr>
          <w:rFonts w:eastAsia="宋体" w:cs="黑体" w:hint="eastAsia"/>
        </w:rPr>
        <w:t>就业占</w:t>
      </w:r>
      <w:proofErr w:type="gramEnd"/>
      <w:r>
        <w:rPr>
          <w:rFonts w:eastAsia="宋体" w:cs="黑体" w:hint="eastAsia"/>
        </w:rPr>
        <w:t>比</w:t>
      </w:r>
      <w:r>
        <w:rPr>
          <w:rFonts w:eastAsia="宋体" w:cs="黑体" w:hint="eastAsia"/>
        </w:rPr>
        <w:t>3.07%</w:t>
      </w:r>
      <w:r>
        <w:rPr>
          <w:rFonts w:eastAsia="宋体" w:cs="黑体" w:hint="eastAsia"/>
        </w:rPr>
        <w:t>，研究生占比</w:t>
      </w:r>
      <w:r>
        <w:rPr>
          <w:rFonts w:eastAsia="宋体" w:cs="黑体" w:hint="eastAsia"/>
        </w:rPr>
        <w:t>1.81%</w:t>
      </w:r>
      <w:r>
        <w:rPr>
          <w:rFonts w:eastAsia="宋体" w:cs="黑体" w:hint="eastAsia"/>
        </w:rPr>
        <w:t>，其他录用证明</w:t>
      </w:r>
      <w:proofErr w:type="gramStart"/>
      <w:r>
        <w:rPr>
          <w:rFonts w:eastAsia="宋体" w:cs="黑体" w:hint="eastAsia"/>
        </w:rPr>
        <w:t>就业占</w:t>
      </w:r>
      <w:proofErr w:type="gramEnd"/>
      <w:r>
        <w:rPr>
          <w:rFonts w:eastAsia="宋体" w:cs="黑体" w:hint="eastAsia"/>
        </w:rPr>
        <w:t>比</w:t>
      </w:r>
      <w:r>
        <w:rPr>
          <w:rFonts w:eastAsia="宋体" w:cs="黑体" w:hint="eastAsia"/>
        </w:rPr>
        <w:t>2.03%</w:t>
      </w:r>
      <w:r>
        <w:rPr>
          <w:rFonts w:eastAsia="宋体" w:cs="黑体" w:hint="eastAsia"/>
        </w:rPr>
        <w:t>，应征义务兵占比</w:t>
      </w:r>
      <w:r>
        <w:rPr>
          <w:rFonts w:eastAsia="宋体" w:cs="黑体" w:hint="eastAsia"/>
        </w:rPr>
        <w:t>0.60%</w:t>
      </w:r>
      <w:r>
        <w:rPr>
          <w:rFonts w:eastAsia="宋体" w:cs="黑体" w:hint="eastAsia"/>
        </w:rPr>
        <w:t>，出国出境</w:t>
      </w:r>
      <w:proofErr w:type="gramStart"/>
      <w:r>
        <w:rPr>
          <w:rFonts w:eastAsia="宋体" w:cs="黑体" w:hint="eastAsia"/>
        </w:rPr>
        <w:t>深造占</w:t>
      </w:r>
      <w:proofErr w:type="gramEnd"/>
      <w:r>
        <w:rPr>
          <w:rFonts w:eastAsia="宋体" w:cs="黑体" w:hint="eastAsia"/>
        </w:rPr>
        <w:t>比</w:t>
      </w:r>
      <w:r>
        <w:rPr>
          <w:rFonts w:eastAsia="宋体" w:cs="黑体" w:hint="eastAsia"/>
        </w:rPr>
        <w:t>0.44%</w:t>
      </w:r>
      <w:r>
        <w:rPr>
          <w:rFonts w:eastAsia="宋体" w:cs="黑体" w:hint="eastAsia"/>
        </w:rPr>
        <w:t>，自主</w:t>
      </w:r>
      <w:proofErr w:type="gramStart"/>
      <w:r>
        <w:rPr>
          <w:rFonts w:eastAsia="宋体" w:cs="黑体" w:hint="eastAsia"/>
        </w:rPr>
        <w:t>创业占</w:t>
      </w:r>
      <w:proofErr w:type="gramEnd"/>
      <w:r>
        <w:rPr>
          <w:rFonts w:eastAsia="宋体" w:cs="黑体" w:hint="eastAsia"/>
        </w:rPr>
        <w:t>比</w:t>
      </w:r>
      <w:r>
        <w:rPr>
          <w:rFonts w:eastAsia="宋体" w:cs="黑体" w:hint="eastAsia"/>
        </w:rPr>
        <w:t>0.27%</w:t>
      </w:r>
      <w:r>
        <w:rPr>
          <w:rFonts w:eastAsia="宋体" w:cs="黑体" w:hint="eastAsia"/>
        </w:rPr>
        <w:t>。</w:t>
      </w:r>
    </w:p>
    <w:p w14:paraId="0B729DB9" w14:textId="792FA5CA" w:rsidR="00282BF8" w:rsidRPr="007C6968" w:rsidRDefault="00000000" w:rsidP="00132EEE">
      <w:pPr>
        <w:spacing w:line="400" w:lineRule="exact"/>
        <w:ind w:firstLineChars="200" w:firstLine="480"/>
        <w:rPr>
          <w:rFonts w:ascii="宋体" w:eastAsia="宋体" w:hAnsi="宋体" w:cs="黑体"/>
        </w:rPr>
      </w:pPr>
      <w:r>
        <w:rPr>
          <w:rFonts w:eastAsia="宋体" w:cs="黑体" w:hint="eastAsia"/>
        </w:rPr>
        <w:t>2.</w:t>
      </w:r>
      <w:r w:rsidRPr="007C6968">
        <w:rPr>
          <w:rFonts w:eastAsia="宋体" w:cs="黑体" w:hint="eastAsia"/>
        </w:rPr>
        <w:t>学校</w:t>
      </w:r>
      <w:r w:rsidRPr="007C6968">
        <w:rPr>
          <w:rFonts w:eastAsia="宋体" w:cs="黑体" w:hint="eastAsia"/>
        </w:rPr>
        <w:t>2023</w:t>
      </w:r>
      <w:r w:rsidRPr="007C6968">
        <w:rPr>
          <w:rFonts w:eastAsia="宋体" w:cs="黑体" w:hint="eastAsia"/>
        </w:rPr>
        <w:t>届未就业毕业生共</w:t>
      </w:r>
      <w:r w:rsidRPr="007C6968">
        <w:rPr>
          <w:rFonts w:eastAsia="宋体" w:cs="黑体" w:hint="eastAsia"/>
        </w:rPr>
        <w:t>317</w:t>
      </w:r>
      <w:r w:rsidRPr="007C6968">
        <w:rPr>
          <w:rFonts w:eastAsia="宋体" w:cs="黑体" w:hint="eastAsia"/>
        </w:rPr>
        <w:t>人</w:t>
      </w:r>
      <w:r w:rsidRPr="007C6968">
        <w:rPr>
          <w:rFonts w:eastAsia="宋体" w:cs="黑体" w:hint="eastAsia"/>
        </w:rPr>
        <w:t>,</w:t>
      </w:r>
      <w:r w:rsidRPr="007C6968">
        <w:rPr>
          <w:rFonts w:eastAsia="宋体" w:cs="黑体" w:hint="eastAsia"/>
        </w:rPr>
        <w:t>占比</w:t>
      </w:r>
      <w:r w:rsidRPr="007C6968">
        <w:rPr>
          <w:rFonts w:eastAsia="宋体" w:cs="黑体" w:hint="eastAsia"/>
        </w:rPr>
        <w:t>17.37%</w:t>
      </w:r>
      <w:r w:rsidRPr="007C6968">
        <w:rPr>
          <w:rFonts w:eastAsia="宋体" w:cs="黑体" w:hint="eastAsia"/>
        </w:rPr>
        <w:t>；进一步调查其未就业的原因，主要为求职中占比</w:t>
      </w:r>
      <w:r w:rsidRPr="007C6968">
        <w:rPr>
          <w:rFonts w:eastAsia="宋体" w:cs="黑体" w:hint="eastAsia"/>
        </w:rPr>
        <w:t>11.73%</w:t>
      </w:r>
      <w:r w:rsidRPr="007C6968">
        <w:rPr>
          <w:rFonts w:eastAsia="宋体" w:cs="黑体" w:hint="eastAsia"/>
        </w:rPr>
        <w:t>，签约中占比</w:t>
      </w:r>
      <w:r w:rsidRPr="007C6968">
        <w:rPr>
          <w:rFonts w:eastAsia="宋体" w:cs="黑体" w:hint="eastAsia"/>
        </w:rPr>
        <w:t>4.49%</w:t>
      </w:r>
      <w:r w:rsidR="007C6968" w:rsidRPr="007C6968">
        <w:rPr>
          <w:rFonts w:eastAsia="宋体" w:cs="黑体" w:hint="eastAsia"/>
        </w:rPr>
        <w:t>，</w:t>
      </w:r>
      <w:r w:rsidRPr="007C6968">
        <w:rPr>
          <w:rFonts w:eastAsia="宋体" w:cs="黑体" w:hint="eastAsia"/>
        </w:rPr>
        <w:t>拟参加公</w:t>
      </w:r>
      <w:proofErr w:type="gramStart"/>
      <w:r w:rsidRPr="007C6968">
        <w:rPr>
          <w:rFonts w:eastAsia="宋体" w:cs="黑体" w:hint="eastAsia"/>
        </w:rPr>
        <w:t>招考试占比</w:t>
      </w:r>
      <w:proofErr w:type="gramEnd"/>
      <w:r w:rsidRPr="007C6968">
        <w:rPr>
          <w:rFonts w:eastAsia="宋体" w:cs="黑体" w:hint="eastAsia"/>
        </w:rPr>
        <w:t>1.04%</w:t>
      </w:r>
      <w:r w:rsidRPr="007C6968">
        <w:rPr>
          <w:rFonts w:eastAsia="宋体" w:cs="黑体" w:hint="eastAsia"/>
        </w:rPr>
        <w:t>，拟应征</w:t>
      </w:r>
      <w:proofErr w:type="gramStart"/>
      <w:r w:rsidRPr="007C6968">
        <w:rPr>
          <w:rFonts w:eastAsia="宋体" w:cs="黑体" w:hint="eastAsia"/>
        </w:rPr>
        <w:t>入伍占</w:t>
      </w:r>
      <w:proofErr w:type="gramEnd"/>
      <w:r w:rsidRPr="007C6968">
        <w:rPr>
          <w:rFonts w:eastAsia="宋体" w:cs="黑体" w:hint="eastAsia"/>
        </w:rPr>
        <w:t>比</w:t>
      </w:r>
      <w:r w:rsidRPr="007C6968">
        <w:rPr>
          <w:rFonts w:eastAsia="宋体" w:cs="黑体" w:hint="eastAsia"/>
        </w:rPr>
        <w:t>0.05%</w:t>
      </w:r>
      <w:r w:rsidRPr="007C6968">
        <w:rPr>
          <w:rFonts w:eastAsia="宋体" w:cs="黑体" w:hint="eastAsia"/>
        </w:rPr>
        <w:t>，不就业拟</w:t>
      </w:r>
      <w:proofErr w:type="gramStart"/>
      <w:r w:rsidRPr="007C6968">
        <w:rPr>
          <w:rFonts w:eastAsia="宋体" w:cs="黑体" w:hint="eastAsia"/>
        </w:rPr>
        <w:t>升学占</w:t>
      </w:r>
      <w:proofErr w:type="gramEnd"/>
      <w:r w:rsidRPr="007C6968">
        <w:rPr>
          <w:rFonts w:eastAsia="宋体" w:cs="黑体" w:hint="eastAsia"/>
        </w:rPr>
        <w:t>比</w:t>
      </w:r>
      <w:r w:rsidRPr="007C6968">
        <w:rPr>
          <w:rFonts w:eastAsia="宋体" w:cs="黑体" w:hint="eastAsia"/>
        </w:rPr>
        <w:t>0.05%</w:t>
      </w:r>
      <w:r w:rsidRPr="007C6968">
        <w:rPr>
          <w:rFonts w:eastAsia="宋体" w:cs="黑体" w:hint="eastAsia"/>
        </w:rPr>
        <w:t>。</w:t>
      </w:r>
    </w:p>
    <w:p w14:paraId="3842DB0C" w14:textId="67795E99" w:rsidR="00282BF8" w:rsidRDefault="00132EEE" w:rsidP="00132EEE">
      <w:pPr>
        <w:outlineLvl w:val="1"/>
        <w:rPr>
          <w:rFonts w:eastAsia="黑体"/>
          <w:color w:val="000000"/>
          <w:sz w:val="28"/>
          <w:szCs w:val="28"/>
        </w:rPr>
      </w:pPr>
      <w:bookmarkStart w:id="78" w:name="_Toc152582524"/>
      <w:r>
        <w:rPr>
          <w:rFonts w:eastAsia="黑体" w:hint="eastAsia"/>
          <w:color w:val="000000"/>
          <w:sz w:val="28"/>
          <w:szCs w:val="28"/>
        </w:rPr>
        <w:lastRenderedPageBreak/>
        <w:t>（五）学生体质测试达标情况</w:t>
      </w:r>
      <w:bookmarkEnd w:id="78"/>
    </w:p>
    <w:p w14:paraId="77DA29BB" w14:textId="2A0DCA0D" w:rsidR="00282BF8" w:rsidRDefault="00000000" w:rsidP="00132EEE">
      <w:pPr>
        <w:spacing w:line="400" w:lineRule="exact"/>
        <w:ind w:firstLineChars="200" w:firstLine="480"/>
        <w:rPr>
          <w:rFonts w:ascii="宋体" w:eastAsia="宋体" w:hAnsi="宋体" w:cs="黑体"/>
        </w:rPr>
      </w:pPr>
      <w:r w:rsidRPr="00132EEE">
        <w:rPr>
          <w:rFonts w:ascii="宋体" w:eastAsia="宋体" w:hAnsi="宋体" w:cs="黑体" w:hint="eastAsia"/>
        </w:rPr>
        <w:t>学校领导非常重视我校学生体质测试工作，在人力、物力、财力上给予大力支持。体育教学部对学生体质测试采用课内外相结合的方式，每年对全校学生进行测试，并允许不及格或漏测学生进行一次补测。我校学生的《国家学生体质健康标准》测试合格率达到95.96%。</w:t>
      </w:r>
    </w:p>
    <w:p w14:paraId="4E63A184" w14:textId="77777777" w:rsidR="00282BF8" w:rsidRDefault="00000000">
      <w:pPr>
        <w:outlineLvl w:val="1"/>
        <w:rPr>
          <w:rFonts w:eastAsia="黑体"/>
          <w:color w:val="000000"/>
          <w:sz w:val="28"/>
          <w:szCs w:val="28"/>
        </w:rPr>
      </w:pPr>
      <w:bookmarkStart w:id="79" w:name="_Toc59717626"/>
      <w:bookmarkStart w:id="80" w:name="_Toc438453329"/>
      <w:bookmarkStart w:id="81" w:name="_Toc152582525"/>
      <w:r>
        <w:rPr>
          <w:rFonts w:eastAsia="黑体" w:hint="eastAsia"/>
          <w:color w:val="000000"/>
          <w:sz w:val="28"/>
          <w:szCs w:val="28"/>
        </w:rPr>
        <w:t>（六）社会用人单位对毕业生评价</w:t>
      </w:r>
      <w:bookmarkEnd w:id="79"/>
      <w:bookmarkEnd w:id="80"/>
      <w:bookmarkEnd w:id="81"/>
    </w:p>
    <w:p w14:paraId="5F382AEE" w14:textId="77777777" w:rsidR="00282BF8" w:rsidRPr="00132EEE" w:rsidRDefault="00000000">
      <w:pPr>
        <w:spacing w:line="400" w:lineRule="exact"/>
        <w:ind w:firstLineChars="200" w:firstLine="480"/>
        <w:rPr>
          <w:rFonts w:ascii="宋体" w:eastAsia="宋体" w:hAnsi="宋体" w:cs="黑体"/>
        </w:rPr>
      </w:pPr>
      <w:r w:rsidRPr="00132EEE">
        <w:rPr>
          <w:rFonts w:ascii="宋体" w:eastAsia="宋体" w:hAnsi="宋体" w:cs="黑体" w:hint="eastAsia"/>
        </w:rPr>
        <w:t>根据陕西科技大学镐京学院2023年重点用人单位调研问卷显示：</w:t>
      </w:r>
      <w:bookmarkStart w:id="82" w:name="_Toc123154651"/>
    </w:p>
    <w:p w14:paraId="08D3CE79" w14:textId="77777777" w:rsidR="00282BF8" w:rsidRPr="007D4B59" w:rsidRDefault="00000000" w:rsidP="007D4B59">
      <w:pPr>
        <w:outlineLvl w:val="2"/>
        <w:rPr>
          <w:rFonts w:ascii="黑体" w:eastAsia="黑体" w:hAnsi="黑体"/>
          <w:color w:val="000000"/>
        </w:rPr>
      </w:pPr>
      <w:r w:rsidRPr="007D4B59">
        <w:rPr>
          <w:rFonts w:ascii="黑体" w:eastAsia="黑体" w:hAnsi="黑体" w:hint="eastAsia"/>
          <w:color w:val="000000"/>
        </w:rPr>
        <w:t>1.总体满意度</w:t>
      </w:r>
      <w:bookmarkEnd w:id="82"/>
    </w:p>
    <w:p w14:paraId="40A49B8C" w14:textId="77777777" w:rsidR="00282BF8" w:rsidRPr="00132EEE" w:rsidRDefault="00000000">
      <w:pPr>
        <w:spacing w:line="400" w:lineRule="exact"/>
        <w:ind w:firstLineChars="200" w:firstLine="480"/>
        <w:rPr>
          <w:rFonts w:ascii="宋体" w:eastAsia="宋体" w:hAnsi="宋体" w:cs="黑体"/>
        </w:rPr>
      </w:pPr>
      <w:r w:rsidRPr="00132EEE">
        <w:rPr>
          <w:rFonts w:ascii="宋体" w:eastAsia="宋体" w:hAnsi="宋体" w:cs="黑体" w:hint="eastAsia"/>
        </w:rPr>
        <w:t>用人单位对毕业生满意度为100.00%，其中“非常满意”占比33.33%，“满意”占比58.33%，“比较满意”占比8.33%。</w:t>
      </w:r>
    </w:p>
    <w:p w14:paraId="05F02E6B" w14:textId="77777777" w:rsidR="00282BF8" w:rsidRPr="007D4B59" w:rsidRDefault="00000000" w:rsidP="007D4B59">
      <w:pPr>
        <w:outlineLvl w:val="2"/>
        <w:rPr>
          <w:rFonts w:ascii="黑体" w:eastAsia="黑体" w:hAnsi="黑体"/>
          <w:color w:val="000000"/>
        </w:rPr>
      </w:pPr>
      <w:bookmarkStart w:id="83" w:name="_Toc123154652"/>
      <w:r w:rsidRPr="007D4B59">
        <w:rPr>
          <w:rFonts w:ascii="黑体" w:eastAsia="黑体" w:hAnsi="黑体" w:hint="eastAsia"/>
          <w:color w:val="000000"/>
        </w:rPr>
        <w:t>2.能力和素质评价</w:t>
      </w:r>
      <w:bookmarkEnd w:id="83"/>
    </w:p>
    <w:p w14:paraId="6A316934" w14:textId="77777777" w:rsidR="00282BF8" w:rsidRPr="00132EEE" w:rsidRDefault="00000000">
      <w:pPr>
        <w:spacing w:line="400" w:lineRule="exact"/>
        <w:ind w:firstLineChars="200" w:firstLine="480"/>
        <w:rPr>
          <w:rFonts w:ascii="宋体" w:eastAsia="宋体" w:hAnsi="宋体" w:cs="黑体"/>
        </w:rPr>
      </w:pPr>
      <w:r w:rsidRPr="00132EEE">
        <w:rPr>
          <w:rFonts w:ascii="宋体" w:eastAsia="宋体" w:hAnsi="宋体" w:cs="黑体" w:hint="eastAsia"/>
        </w:rPr>
        <w:t>用人单位对毕业生的能力和素质评价从专业和知识技能、适应能力、可迁移能力、职业认知和个人特质五个方面十八个指标综合分析。用人单位对毕业生的评价分为五个维度并将其等级量化。</w:t>
      </w:r>
    </w:p>
    <w:p w14:paraId="049DE1C9" w14:textId="77777777" w:rsidR="00282BF8" w:rsidRPr="00132EEE" w:rsidRDefault="00000000">
      <w:pPr>
        <w:spacing w:line="400" w:lineRule="exact"/>
        <w:ind w:firstLineChars="200" w:firstLine="480"/>
        <w:rPr>
          <w:rFonts w:ascii="宋体" w:eastAsia="宋体" w:hAnsi="宋体" w:cs="黑体"/>
        </w:rPr>
      </w:pPr>
      <w:r w:rsidRPr="00132EEE">
        <w:rPr>
          <w:rFonts w:ascii="宋体" w:eastAsia="宋体" w:hAnsi="宋体" w:cs="黑体" w:hint="eastAsia"/>
        </w:rPr>
        <w:t>综合来看，五分制评价标准下，用人单位对毕业生“专业知识和技能”评分为4.57分、“适应能力”评分4.57分、“可迁移能力”评分4.54分、“职业认知”评分4.49分、“个人特质”评分4.64分，各分项能力评分如下图所示。</w:t>
      </w:r>
    </w:p>
    <w:p w14:paraId="37EB9318" w14:textId="77777777" w:rsidR="00282BF8" w:rsidRDefault="00000000">
      <w:pPr>
        <w:jc w:val="center"/>
      </w:pPr>
      <w:r>
        <w:rPr>
          <w:noProof/>
        </w:rPr>
        <w:drawing>
          <wp:inline distT="0" distB="0" distL="0" distR="0" wp14:anchorId="15735EE9" wp14:editId="339973B0">
            <wp:extent cx="4869180" cy="1596906"/>
            <wp:effectExtent l="0" t="0" r="7620" b="0"/>
            <wp:docPr id="3798" name="Picture 3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 name="Picture 3798"/>
                    <pic:cNvPicPr>
                      <a:picLocks noChangeAspect="1"/>
                    </pic:cNvPicPr>
                  </pic:nvPicPr>
                  <pic:blipFill>
                    <a:blip r:embed="rId16"/>
                    <a:srcRect t="18010"/>
                    <a:stretch>
                      <a:fillRect/>
                    </a:stretch>
                  </pic:blipFill>
                  <pic:spPr>
                    <a:xfrm>
                      <a:off x="0" y="0"/>
                      <a:ext cx="4905074" cy="1608678"/>
                    </a:xfrm>
                    <a:prstGeom prst="rect">
                      <a:avLst/>
                    </a:prstGeom>
                    <a:ln>
                      <a:noFill/>
                    </a:ln>
                  </pic:spPr>
                </pic:pic>
              </a:graphicData>
            </a:graphic>
          </wp:inline>
        </w:drawing>
      </w:r>
    </w:p>
    <w:p w14:paraId="6376C699" w14:textId="77777777" w:rsidR="00282BF8" w:rsidRDefault="00000000">
      <w:pPr>
        <w:pStyle w:val="a3"/>
        <w:rPr>
          <w:color w:val="auto"/>
        </w:rPr>
      </w:pPr>
      <w:r>
        <w:rPr>
          <w:rFonts w:hint="eastAsia"/>
          <w:color w:val="auto"/>
        </w:rPr>
        <w:t>图</w:t>
      </w:r>
      <w:r>
        <w:rPr>
          <w:rFonts w:hint="eastAsia"/>
          <w:color w:val="auto"/>
        </w:rPr>
        <w:t>6-1</w:t>
      </w:r>
      <w:r>
        <w:rPr>
          <w:color w:val="auto"/>
        </w:rPr>
        <w:t xml:space="preserve">  </w:t>
      </w:r>
      <w:r>
        <w:rPr>
          <w:color w:val="auto"/>
        </w:rPr>
        <w:t>用人单位对毕业生能力和素质的评价</w:t>
      </w:r>
      <w:bookmarkStart w:id="84" w:name="_Toc123154654"/>
    </w:p>
    <w:p w14:paraId="5EADD557" w14:textId="77777777" w:rsidR="00282BF8" w:rsidRPr="007D4B59" w:rsidRDefault="00000000" w:rsidP="007D4B59">
      <w:pPr>
        <w:outlineLvl w:val="2"/>
        <w:rPr>
          <w:rFonts w:ascii="黑体" w:eastAsia="黑体" w:hAnsi="黑体"/>
          <w:color w:val="000000"/>
        </w:rPr>
      </w:pPr>
      <w:r w:rsidRPr="007D4B59">
        <w:rPr>
          <w:rFonts w:ascii="黑体" w:eastAsia="黑体" w:hAnsi="黑体" w:hint="eastAsia"/>
          <w:color w:val="000000"/>
        </w:rPr>
        <w:t>3.人才培养评价</w:t>
      </w:r>
      <w:bookmarkEnd w:id="84"/>
    </w:p>
    <w:p w14:paraId="4DDE4AD0" w14:textId="77777777" w:rsidR="00282BF8" w:rsidRDefault="00000000">
      <w:pPr>
        <w:spacing w:line="400" w:lineRule="exact"/>
        <w:ind w:firstLineChars="200" w:firstLine="480"/>
        <w:rPr>
          <w:rFonts w:eastAsia="宋体" w:cs="黑体"/>
          <w:color w:val="000000"/>
        </w:rPr>
      </w:pPr>
      <w:r>
        <w:rPr>
          <w:rFonts w:eastAsia="宋体" w:cs="黑体" w:hint="eastAsia"/>
          <w:color w:val="000000"/>
        </w:rPr>
        <w:t>用人单位对学校人才培养的认同度为</w:t>
      </w:r>
      <w:r>
        <w:rPr>
          <w:rFonts w:eastAsia="宋体" w:cs="黑体" w:hint="eastAsia"/>
          <w:color w:val="000000"/>
        </w:rPr>
        <w:t>100.00%</w:t>
      </w:r>
      <w:r>
        <w:rPr>
          <w:rFonts w:eastAsia="宋体" w:cs="黑体" w:hint="eastAsia"/>
          <w:color w:val="000000"/>
        </w:rPr>
        <w:t>，其中“非常匹配”占比</w:t>
      </w:r>
      <w:r>
        <w:rPr>
          <w:rFonts w:eastAsia="宋体" w:cs="黑体" w:hint="eastAsia"/>
          <w:color w:val="000000"/>
        </w:rPr>
        <w:t>26.39%</w:t>
      </w:r>
      <w:r>
        <w:rPr>
          <w:rFonts w:eastAsia="宋体" w:cs="黑体" w:hint="eastAsia"/>
          <w:color w:val="000000"/>
        </w:rPr>
        <w:t>，“匹配”占比</w:t>
      </w:r>
      <w:r>
        <w:rPr>
          <w:rFonts w:eastAsia="宋体" w:cs="黑体" w:hint="eastAsia"/>
          <w:color w:val="000000"/>
        </w:rPr>
        <w:t>50.00%</w:t>
      </w:r>
      <w:r>
        <w:rPr>
          <w:rFonts w:eastAsia="宋体" w:cs="黑体" w:hint="eastAsia"/>
          <w:color w:val="000000"/>
        </w:rPr>
        <w:t>，“比较匹配”占比</w:t>
      </w:r>
      <w:r>
        <w:rPr>
          <w:rFonts w:eastAsia="宋体" w:cs="黑体" w:hint="eastAsia"/>
          <w:color w:val="000000"/>
        </w:rPr>
        <w:t>23.61%</w:t>
      </w:r>
      <w:r>
        <w:rPr>
          <w:rFonts w:eastAsia="宋体" w:cs="黑体" w:hint="eastAsia"/>
          <w:color w:val="000000"/>
        </w:rPr>
        <w:t>。</w:t>
      </w:r>
    </w:p>
    <w:p w14:paraId="63E8F017" w14:textId="77777777" w:rsidR="00282BF8" w:rsidRDefault="00000000">
      <w:pPr>
        <w:jc w:val="center"/>
      </w:pPr>
      <w:r>
        <w:rPr>
          <w:noProof/>
        </w:rPr>
        <w:lastRenderedPageBreak/>
        <w:drawing>
          <wp:inline distT="0" distB="0" distL="0" distR="0" wp14:anchorId="3439BA83" wp14:editId="7B907B8C">
            <wp:extent cx="3486150" cy="1710326"/>
            <wp:effectExtent l="0" t="0" r="0" b="0"/>
            <wp:docPr id="3799" name="Picture 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 name="Picture 3799"/>
                    <pic:cNvPicPr>
                      <a:picLocks noChangeAspect="1"/>
                    </pic:cNvPicPr>
                  </pic:nvPicPr>
                  <pic:blipFill>
                    <a:blip r:embed="rId17"/>
                    <a:srcRect t="19197" b="16411"/>
                    <a:stretch>
                      <a:fillRect/>
                    </a:stretch>
                  </pic:blipFill>
                  <pic:spPr>
                    <a:xfrm>
                      <a:off x="0" y="0"/>
                      <a:ext cx="3538010" cy="1735769"/>
                    </a:xfrm>
                    <a:prstGeom prst="rect">
                      <a:avLst/>
                    </a:prstGeom>
                    <a:ln>
                      <a:noFill/>
                    </a:ln>
                  </pic:spPr>
                </pic:pic>
              </a:graphicData>
            </a:graphic>
          </wp:inline>
        </w:drawing>
      </w:r>
    </w:p>
    <w:p w14:paraId="7A4F9D16" w14:textId="77777777" w:rsidR="00282BF8" w:rsidRDefault="00000000">
      <w:pPr>
        <w:pStyle w:val="a3"/>
        <w:rPr>
          <w:color w:val="auto"/>
        </w:rPr>
      </w:pPr>
      <w:r>
        <w:rPr>
          <w:rFonts w:hint="eastAsia"/>
          <w:color w:val="auto"/>
        </w:rPr>
        <w:t>图</w:t>
      </w:r>
      <w:r>
        <w:rPr>
          <w:rFonts w:hint="eastAsia"/>
          <w:color w:val="auto"/>
        </w:rPr>
        <w:t xml:space="preserve">6-2  </w:t>
      </w:r>
      <w:r>
        <w:rPr>
          <w:rFonts w:hint="eastAsia"/>
          <w:color w:val="auto"/>
        </w:rPr>
        <w:t>用人单位对学校人才培养认同度</w:t>
      </w:r>
    </w:p>
    <w:p w14:paraId="5B4A430F" w14:textId="77777777" w:rsidR="00282BF8" w:rsidRDefault="00000000">
      <w:pPr>
        <w:spacing w:line="400" w:lineRule="exact"/>
        <w:ind w:firstLineChars="200" w:firstLine="480"/>
        <w:rPr>
          <w:rFonts w:eastAsia="宋体" w:cs="黑体"/>
          <w:color w:val="000000"/>
        </w:rPr>
      </w:pPr>
      <w:r>
        <w:rPr>
          <w:rFonts w:eastAsia="宋体" w:cs="黑体" w:hint="eastAsia"/>
          <w:color w:val="000000"/>
        </w:rPr>
        <w:t>用人单位认为学校在人才培养方面应该提升的方面主要为“加强实习实践培养，提高应用能力”（占比</w:t>
      </w:r>
      <w:r>
        <w:rPr>
          <w:rFonts w:eastAsia="宋体" w:cs="黑体" w:hint="eastAsia"/>
          <w:color w:val="000000"/>
        </w:rPr>
        <w:t>70.83%</w:t>
      </w:r>
      <w:r>
        <w:rPr>
          <w:rFonts w:eastAsia="宋体" w:cs="黑体" w:hint="eastAsia"/>
          <w:color w:val="000000"/>
        </w:rPr>
        <w:t>）、“加强人际沟通能力和团队合作能力的培养”（占比</w:t>
      </w:r>
      <w:r>
        <w:rPr>
          <w:rFonts w:eastAsia="宋体" w:cs="黑体" w:hint="eastAsia"/>
          <w:color w:val="000000"/>
        </w:rPr>
        <w:t>30.56%</w:t>
      </w:r>
      <w:r>
        <w:rPr>
          <w:rFonts w:eastAsia="宋体" w:cs="黑体" w:hint="eastAsia"/>
          <w:color w:val="000000"/>
        </w:rPr>
        <w:t>）、“加强专业知识培养，提高专业度”（占比</w:t>
      </w:r>
      <w:r>
        <w:rPr>
          <w:rFonts w:eastAsia="宋体" w:cs="黑体" w:hint="eastAsia"/>
          <w:color w:val="000000"/>
        </w:rPr>
        <w:t>29.17%</w:t>
      </w:r>
      <w:r>
        <w:rPr>
          <w:rFonts w:eastAsia="宋体" w:cs="黑体" w:hint="eastAsia"/>
          <w:color w:val="000000"/>
        </w:rPr>
        <w:t>）。</w:t>
      </w:r>
    </w:p>
    <w:p w14:paraId="4AFB9035" w14:textId="77777777" w:rsidR="00282BF8" w:rsidRDefault="00000000">
      <w:pPr>
        <w:jc w:val="center"/>
      </w:pPr>
      <w:r>
        <w:rPr>
          <w:noProof/>
        </w:rPr>
        <w:drawing>
          <wp:inline distT="0" distB="0" distL="0" distR="0" wp14:anchorId="2A0E11F5" wp14:editId="78D3BCDE">
            <wp:extent cx="5484495" cy="1793240"/>
            <wp:effectExtent l="0" t="0" r="0" b="0"/>
            <wp:docPr id="3800" name="Picture 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 name="Picture 3800"/>
                    <pic:cNvPicPr>
                      <a:picLocks noChangeAspect="1"/>
                    </pic:cNvPicPr>
                  </pic:nvPicPr>
                  <pic:blipFill>
                    <a:blip r:embed="rId18"/>
                    <a:srcRect t="8258" b="9985"/>
                    <a:stretch>
                      <a:fillRect/>
                    </a:stretch>
                  </pic:blipFill>
                  <pic:spPr>
                    <a:xfrm>
                      <a:off x="0" y="0"/>
                      <a:ext cx="5486400" cy="1794239"/>
                    </a:xfrm>
                    <a:prstGeom prst="rect">
                      <a:avLst/>
                    </a:prstGeom>
                    <a:ln>
                      <a:noFill/>
                    </a:ln>
                  </pic:spPr>
                </pic:pic>
              </a:graphicData>
            </a:graphic>
          </wp:inline>
        </w:drawing>
      </w:r>
    </w:p>
    <w:p w14:paraId="2FD82177" w14:textId="77777777" w:rsidR="00282BF8" w:rsidRDefault="00000000">
      <w:pPr>
        <w:pStyle w:val="a3"/>
        <w:rPr>
          <w:color w:val="auto"/>
        </w:rPr>
      </w:pPr>
      <w:r>
        <w:rPr>
          <w:rFonts w:hint="eastAsia"/>
          <w:color w:val="auto"/>
        </w:rPr>
        <w:t>图</w:t>
      </w:r>
      <w:r>
        <w:rPr>
          <w:rFonts w:hint="eastAsia"/>
          <w:color w:val="auto"/>
        </w:rPr>
        <w:t xml:space="preserve">6-3  </w:t>
      </w:r>
      <w:r>
        <w:rPr>
          <w:rFonts w:hint="eastAsia"/>
          <w:color w:val="auto"/>
        </w:rPr>
        <w:t>用人单位对学校人才培养建议（多选题）</w:t>
      </w:r>
    </w:p>
    <w:p w14:paraId="3ECBB36D" w14:textId="77777777" w:rsidR="00282BF8" w:rsidRDefault="00000000">
      <w:pPr>
        <w:outlineLvl w:val="0"/>
        <w:rPr>
          <w:rFonts w:ascii="黑体" w:eastAsia="黑体" w:hAnsi="黑体"/>
          <w:sz w:val="30"/>
          <w:szCs w:val="30"/>
        </w:rPr>
      </w:pPr>
      <w:bookmarkStart w:id="85" w:name="_Toc152582526"/>
      <w:r>
        <w:rPr>
          <w:rFonts w:ascii="黑体" w:eastAsia="黑体" w:hAnsi="黑体" w:hint="eastAsia"/>
          <w:sz w:val="30"/>
          <w:szCs w:val="30"/>
        </w:rPr>
        <w:t>七、</w:t>
      </w:r>
      <w:r>
        <w:rPr>
          <w:rFonts w:ascii="黑体" w:eastAsia="黑体" w:hAnsi="黑体"/>
          <w:sz w:val="30"/>
          <w:szCs w:val="30"/>
        </w:rPr>
        <w:t>特色发展</w:t>
      </w:r>
      <w:bookmarkEnd w:id="85"/>
    </w:p>
    <w:p w14:paraId="27AF244E" w14:textId="77777777" w:rsidR="00282BF8" w:rsidRDefault="00000000">
      <w:pPr>
        <w:outlineLvl w:val="1"/>
        <w:rPr>
          <w:rFonts w:ascii="黑体" w:eastAsia="黑体" w:hAnsi="黑体"/>
          <w:sz w:val="28"/>
          <w:szCs w:val="28"/>
        </w:rPr>
      </w:pPr>
      <w:bookmarkStart w:id="86" w:name="_Toc152582527"/>
      <w:r>
        <w:rPr>
          <w:rFonts w:ascii="黑体" w:eastAsia="黑体" w:hAnsi="黑体" w:hint="eastAsia"/>
          <w:sz w:val="28"/>
          <w:szCs w:val="28"/>
        </w:rPr>
        <w:t>（一）集团办学 资源共享</w:t>
      </w:r>
      <w:bookmarkEnd w:id="86"/>
    </w:p>
    <w:p w14:paraId="051097A9" w14:textId="2FC7EAED" w:rsidR="00282BF8" w:rsidRPr="00132EEE" w:rsidRDefault="00000000">
      <w:pPr>
        <w:spacing w:line="400" w:lineRule="exact"/>
        <w:ind w:firstLineChars="200" w:firstLine="480"/>
        <w:rPr>
          <w:rFonts w:ascii="宋体" w:eastAsia="宋体" w:hAnsi="宋体" w:cs="黑体"/>
        </w:rPr>
      </w:pPr>
      <w:r w:rsidRPr="00132EEE">
        <w:rPr>
          <w:rFonts w:ascii="宋体" w:eastAsia="宋体" w:hAnsi="宋体" w:cs="黑体" w:hint="eastAsia"/>
        </w:rPr>
        <w:t>集团办学不仅给学校的建设带来市场化的思维和国际化的视野，使学校在办学方向上能够紧密联系市场，培养的人才适应市场和社会发展的需求，而且带来院校资源共享，教学资源优化，提高办学投资效益的极大便利。为学校相关专业的实习、实训，特别是应用型人才的培养创造了极为有利的条件，为产学研的深度融合奠定了坚实的基础。同时利用集团的社会影响与合作关系，也推动了学</w:t>
      </w:r>
      <w:r w:rsidR="00132EEE">
        <w:rPr>
          <w:rFonts w:ascii="宋体" w:eastAsia="宋体" w:hAnsi="宋体" w:cs="黑体" w:hint="eastAsia"/>
        </w:rPr>
        <w:t>校</w:t>
      </w:r>
      <w:r w:rsidRPr="00132EEE">
        <w:rPr>
          <w:rFonts w:ascii="宋体" w:eastAsia="宋体" w:hAnsi="宋体" w:cs="黑体" w:hint="eastAsia"/>
        </w:rPr>
        <w:t>更大范围的社会交流与合作。</w:t>
      </w:r>
    </w:p>
    <w:p w14:paraId="6896E145" w14:textId="77777777" w:rsidR="00282BF8" w:rsidRDefault="00000000">
      <w:pPr>
        <w:outlineLvl w:val="1"/>
        <w:rPr>
          <w:rFonts w:ascii="黑体" w:eastAsia="黑体" w:hAnsi="黑体"/>
          <w:sz w:val="28"/>
          <w:szCs w:val="28"/>
        </w:rPr>
      </w:pPr>
      <w:bookmarkStart w:id="87" w:name="_Toc438453333"/>
      <w:bookmarkStart w:id="88" w:name="_Toc57568662"/>
      <w:bookmarkStart w:id="89" w:name="_Toc152582528"/>
      <w:r>
        <w:rPr>
          <w:rFonts w:ascii="黑体" w:eastAsia="黑体" w:hAnsi="黑体" w:hint="eastAsia"/>
          <w:sz w:val="28"/>
          <w:szCs w:val="28"/>
        </w:rPr>
        <w:t xml:space="preserve">（二）重视英语 </w:t>
      </w:r>
      <w:bookmarkEnd w:id="87"/>
      <w:bookmarkEnd w:id="88"/>
      <w:r>
        <w:rPr>
          <w:rFonts w:ascii="黑体" w:eastAsia="黑体" w:hAnsi="黑体" w:hint="eastAsia"/>
          <w:sz w:val="28"/>
          <w:szCs w:val="28"/>
        </w:rPr>
        <w:t>成绩突出</w:t>
      </w:r>
      <w:bookmarkEnd w:id="89"/>
    </w:p>
    <w:p w14:paraId="7F4CFAB7" w14:textId="77777777" w:rsidR="00282BF8" w:rsidRDefault="00000000">
      <w:pPr>
        <w:spacing w:line="400" w:lineRule="exact"/>
        <w:ind w:firstLineChars="200" w:firstLine="480"/>
        <w:rPr>
          <w:rFonts w:eastAsia="宋体" w:cs="黑体"/>
        </w:rPr>
      </w:pPr>
      <w:r>
        <w:rPr>
          <w:rFonts w:eastAsia="宋体" w:cs="黑体" w:hint="eastAsia"/>
        </w:rPr>
        <w:t>经过多年努力，学校已形成比较浓郁的英语学习氛围，比较有效的教与</w:t>
      </w:r>
      <w:proofErr w:type="gramStart"/>
      <w:r>
        <w:rPr>
          <w:rFonts w:eastAsia="宋体" w:cs="黑体" w:hint="eastAsia"/>
        </w:rPr>
        <w:t>学相互</w:t>
      </w:r>
      <w:proofErr w:type="gramEnd"/>
      <w:r>
        <w:rPr>
          <w:rFonts w:eastAsia="宋体" w:cs="黑体" w:hint="eastAsia"/>
        </w:rPr>
        <w:t>配合的教学管理与激励措施，比较成功的课内课外相结合的英语教学方法。学生大面积的英语水平比较过硬，</w:t>
      </w:r>
      <w:proofErr w:type="gramStart"/>
      <w:r>
        <w:rPr>
          <w:rFonts w:eastAsia="宋体" w:cs="黑体" w:hint="eastAsia"/>
        </w:rPr>
        <w:t>四六</w:t>
      </w:r>
      <w:proofErr w:type="gramEnd"/>
      <w:r>
        <w:rPr>
          <w:rFonts w:eastAsia="宋体" w:cs="黑体" w:hint="eastAsia"/>
        </w:rPr>
        <w:t>级英语通过率比较高，作为三本学校，超过</w:t>
      </w:r>
      <w:r>
        <w:rPr>
          <w:rFonts w:eastAsia="宋体" w:cs="黑体" w:hint="eastAsia"/>
        </w:rPr>
        <w:lastRenderedPageBreak/>
        <w:t>了许多一本高校，是学校办学的突出特色，并且已经保持多年，社会知名度比较高。</w:t>
      </w:r>
    </w:p>
    <w:p w14:paraId="473B38D7" w14:textId="77777777" w:rsidR="00282BF8" w:rsidRDefault="00000000">
      <w:pPr>
        <w:outlineLvl w:val="1"/>
        <w:rPr>
          <w:rFonts w:ascii="黑体" w:eastAsia="黑体" w:hAnsi="黑体"/>
          <w:sz w:val="28"/>
          <w:szCs w:val="28"/>
        </w:rPr>
      </w:pPr>
      <w:bookmarkStart w:id="90" w:name="_Toc57568663"/>
      <w:bookmarkStart w:id="91" w:name="_Toc438453334"/>
      <w:bookmarkStart w:id="92" w:name="_Toc152582529"/>
      <w:r>
        <w:rPr>
          <w:rFonts w:ascii="黑体" w:eastAsia="黑体" w:hAnsi="黑体" w:hint="eastAsia"/>
          <w:sz w:val="28"/>
          <w:szCs w:val="28"/>
        </w:rPr>
        <w:t>（三）严格管理</w:t>
      </w:r>
      <w:bookmarkEnd w:id="90"/>
      <w:bookmarkEnd w:id="91"/>
      <w:r>
        <w:rPr>
          <w:rFonts w:ascii="黑体" w:eastAsia="黑体" w:hAnsi="黑体" w:hint="eastAsia"/>
          <w:sz w:val="28"/>
          <w:szCs w:val="28"/>
        </w:rPr>
        <w:t xml:space="preserve"> </w:t>
      </w:r>
      <w:proofErr w:type="gramStart"/>
      <w:r>
        <w:rPr>
          <w:rFonts w:ascii="黑体" w:eastAsia="黑体" w:hAnsi="黑体" w:hint="eastAsia"/>
          <w:sz w:val="28"/>
          <w:szCs w:val="28"/>
        </w:rPr>
        <w:t>融汇</w:t>
      </w:r>
      <w:proofErr w:type="gramEnd"/>
      <w:r>
        <w:rPr>
          <w:rFonts w:ascii="黑体" w:eastAsia="黑体" w:hAnsi="黑体" w:hint="eastAsia"/>
          <w:sz w:val="28"/>
          <w:szCs w:val="28"/>
        </w:rPr>
        <w:t>结合</w:t>
      </w:r>
      <w:bookmarkEnd w:id="92"/>
    </w:p>
    <w:p w14:paraId="46005B69" w14:textId="5A9FE06D" w:rsidR="00282BF8" w:rsidRDefault="00000000">
      <w:pPr>
        <w:spacing w:line="400" w:lineRule="exact"/>
        <w:ind w:firstLineChars="200" w:firstLine="480"/>
        <w:rPr>
          <w:rFonts w:eastAsia="宋体" w:cs="黑体"/>
        </w:rPr>
      </w:pPr>
      <w:r>
        <w:rPr>
          <w:rFonts w:eastAsia="宋体" w:cs="黑体" w:hint="eastAsia"/>
        </w:rPr>
        <w:t>学校在学生管理工作将管理育人渗透到学生的学习领域</w:t>
      </w:r>
      <w:r w:rsidR="00132EEE">
        <w:rPr>
          <w:rFonts w:eastAsia="宋体" w:cs="黑体" w:hint="eastAsia"/>
        </w:rPr>
        <w:t>，</w:t>
      </w:r>
      <w:r>
        <w:rPr>
          <w:rFonts w:eastAsia="宋体" w:cs="黑体" w:hint="eastAsia"/>
        </w:rPr>
        <w:t>同时促进班主任在生活上、学习上、管理上与学生打成一片，成为他们的良师益友，改变了以往学生工作与专业学习分家的现象。</w:t>
      </w:r>
    </w:p>
    <w:p w14:paraId="16BF93AE" w14:textId="77777777" w:rsidR="00282BF8" w:rsidRDefault="00000000">
      <w:pPr>
        <w:spacing w:line="400" w:lineRule="exact"/>
        <w:ind w:firstLineChars="200" w:firstLine="480"/>
        <w:rPr>
          <w:rFonts w:eastAsia="宋体" w:cs="黑体"/>
        </w:rPr>
      </w:pPr>
      <w:r>
        <w:rPr>
          <w:rFonts w:eastAsia="宋体" w:cs="黑体" w:hint="eastAsia"/>
        </w:rPr>
        <w:t>通过多年的实践，证明这种方法是行之有效的。保证了校园的安全和谐，促进了校风特别是学风、教风的建设，促进了教育教学质量提高。</w:t>
      </w:r>
    </w:p>
    <w:p w14:paraId="4E912718" w14:textId="77777777" w:rsidR="00282BF8" w:rsidRDefault="00000000">
      <w:pPr>
        <w:outlineLvl w:val="1"/>
        <w:rPr>
          <w:rFonts w:ascii="黑体" w:eastAsia="黑体" w:hAnsi="黑体"/>
          <w:sz w:val="28"/>
          <w:szCs w:val="28"/>
        </w:rPr>
      </w:pPr>
      <w:bookmarkStart w:id="93" w:name="_Toc438453335"/>
      <w:bookmarkStart w:id="94" w:name="_Toc57568664"/>
      <w:bookmarkStart w:id="95" w:name="_Toc152582530"/>
      <w:r>
        <w:rPr>
          <w:rFonts w:ascii="黑体" w:eastAsia="黑体" w:hAnsi="黑体" w:hint="eastAsia"/>
          <w:sz w:val="28"/>
          <w:szCs w:val="28"/>
        </w:rPr>
        <w:t xml:space="preserve">（四）重视培养 </w:t>
      </w:r>
      <w:bookmarkEnd w:id="93"/>
      <w:bookmarkEnd w:id="94"/>
      <w:r>
        <w:rPr>
          <w:rFonts w:ascii="黑体" w:eastAsia="黑体" w:hAnsi="黑体" w:hint="eastAsia"/>
          <w:sz w:val="28"/>
          <w:szCs w:val="28"/>
        </w:rPr>
        <w:t>美誉上升</w:t>
      </w:r>
      <w:bookmarkEnd w:id="95"/>
    </w:p>
    <w:p w14:paraId="52A7F5AF" w14:textId="63A9397B" w:rsidR="00282BF8" w:rsidRDefault="00000000" w:rsidP="00132EEE">
      <w:pPr>
        <w:spacing w:line="400" w:lineRule="exact"/>
        <w:ind w:firstLineChars="200" w:firstLine="480"/>
        <w:rPr>
          <w:rFonts w:eastAsia="宋体" w:cs="黑体"/>
        </w:rPr>
      </w:pPr>
      <w:r>
        <w:rPr>
          <w:rFonts w:eastAsia="宋体" w:cs="黑体" w:hint="eastAsia"/>
        </w:rPr>
        <w:t>学校高度重视学生实践能力的培养，加大专业课开设比重，加强实践性教学环节，主动引导和鼓励学生加强专业课程学习。社会实践活动针对各年级学生的不同特点，突出重点，周密规划，要求严格，注重实效，非常有自己的特色。除了让学生通过实验、社会实践等，提高分析解决实际问题的能力外，还鼓励学生考取各种专业资格证书</w:t>
      </w:r>
      <w:r w:rsidR="00132EEE">
        <w:rPr>
          <w:rFonts w:eastAsia="宋体" w:cs="黑体" w:hint="eastAsia"/>
        </w:rPr>
        <w:t>，</w:t>
      </w:r>
      <w:r>
        <w:rPr>
          <w:rFonts w:eastAsia="宋体" w:cs="黑体" w:hint="eastAsia"/>
        </w:rPr>
        <w:t>学生比较过硬的作风与能力得到实习单位的好评，许多学生实习结束后就在当地就业，而且就业质量较高。</w:t>
      </w:r>
    </w:p>
    <w:p w14:paraId="10890E33" w14:textId="77777777" w:rsidR="00282BF8" w:rsidRDefault="00000000">
      <w:pPr>
        <w:outlineLvl w:val="1"/>
        <w:rPr>
          <w:rFonts w:ascii="黑体" w:eastAsia="黑体" w:hAnsi="黑体"/>
          <w:sz w:val="28"/>
          <w:szCs w:val="28"/>
        </w:rPr>
      </w:pPr>
      <w:bookmarkStart w:id="96" w:name="_Toc438453336"/>
      <w:bookmarkStart w:id="97" w:name="_Toc152582531"/>
      <w:r>
        <w:rPr>
          <w:rFonts w:ascii="黑体" w:eastAsia="黑体" w:hAnsi="黑体" w:hint="eastAsia"/>
          <w:sz w:val="28"/>
          <w:szCs w:val="28"/>
        </w:rPr>
        <w:t>（五）</w:t>
      </w:r>
      <w:bookmarkEnd w:id="96"/>
      <w:r>
        <w:rPr>
          <w:rFonts w:ascii="黑体" w:eastAsia="黑体" w:hAnsi="黑体" w:hint="eastAsia"/>
          <w:sz w:val="28"/>
          <w:szCs w:val="28"/>
        </w:rPr>
        <w:t>坚持特色 多方并举</w:t>
      </w:r>
      <w:bookmarkEnd w:id="97"/>
    </w:p>
    <w:p w14:paraId="74F262E9" w14:textId="77777777" w:rsidR="00282BF8" w:rsidRDefault="00000000">
      <w:pPr>
        <w:spacing w:line="400" w:lineRule="exact"/>
        <w:ind w:firstLineChars="200" w:firstLine="480"/>
        <w:rPr>
          <w:rFonts w:eastAsia="宋体" w:cs="黑体"/>
        </w:rPr>
      </w:pPr>
      <w:r>
        <w:rPr>
          <w:rFonts w:eastAsia="宋体" w:cs="黑体" w:hint="eastAsia"/>
        </w:rPr>
        <w:t>学校专业建设的基本思路是在保持英语特色的基础上，结合学院实际，服务地方发展，适应人才市场需求，努力办出自己的特色。</w:t>
      </w:r>
    </w:p>
    <w:p w14:paraId="11C9812E" w14:textId="4F5A662B" w:rsidR="00282BF8" w:rsidRDefault="00000000">
      <w:pPr>
        <w:spacing w:line="400" w:lineRule="exact"/>
        <w:ind w:firstLineChars="200" w:firstLine="480"/>
        <w:rPr>
          <w:rFonts w:eastAsia="宋体" w:cs="黑体"/>
        </w:rPr>
      </w:pPr>
      <w:r>
        <w:rPr>
          <w:rFonts w:eastAsia="宋体" w:cs="黑体" w:hint="eastAsia"/>
        </w:rPr>
        <w:t>学校按照教育规律和行业需要，进行规范化建设的同时，特别强调不能丢掉我们的英语特色，而是在保持英语特色的前提下，用英语能力去强化专业能力</w:t>
      </w:r>
      <w:r w:rsidR="004C1222">
        <w:rPr>
          <w:rFonts w:eastAsia="宋体" w:cs="黑体" w:hint="eastAsia"/>
        </w:rPr>
        <w:t>，</w:t>
      </w:r>
      <w:r>
        <w:rPr>
          <w:rFonts w:eastAsia="宋体" w:cs="黑体" w:hint="eastAsia"/>
        </w:rPr>
        <w:t>适应开放的现代社会的需要，不仅具有专业能力，而且具有在专业方面对外交往的能力，特别是在信息技术不断进步的情况下，因为英语比较过硬，就有更强的继续学习能力，能够更快的学习掌握国外的先进技术，从而具有更强的竞争实力，也使我院的专业具有了自己鲜明的特色。</w:t>
      </w:r>
    </w:p>
    <w:p w14:paraId="7A6D70FD" w14:textId="77777777" w:rsidR="00282BF8" w:rsidRDefault="00000000">
      <w:pPr>
        <w:outlineLvl w:val="0"/>
        <w:rPr>
          <w:rFonts w:ascii="黑体" w:eastAsia="黑体" w:hAnsi="黑体"/>
          <w:sz w:val="30"/>
          <w:szCs w:val="30"/>
        </w:rPr>
      </w:pPr>
      <w:bookmarkStart w:id="98" w:name="_Toc152582532"/>
      <w:r>
        <w:rPr>
          <w:rFonts w:ascii="黑体" w:eastAsia="黑体" w:hAnsi="黑体" w:hint="eastAsia"/>
          <w:sz w:val="30"/>
          <w:szCs w:val="30"/>
        </w:rPr>
        <w:t>八、</w:t>
      </w:r>
      <w:r>
        <w:rPr>
          <w:rFonts w:ascii="黑体" w:eastAsia="黑体" w:hAnsi="黑体"/>
          <w:sz w:val="30"/>
          <w:szCs w:val="30"/>
        </w:rPr>
        <w:t>存在问题及改进计划</w:t>
      </w:r>
      <w:bookmarkEnd w:id="98"/>
    </w:p>
    <w:p w14:paraId="53948B5A" w14:textId="77777777" w:rsidR="00282BF8" w:rsidRDefault="00000000">
      <w:pPr>
        <w:outlineLvl w:val="1"/>
        <w:rPr>
          <w:rFonts w:ascii="黑体" w:eastAsia="黑体" w:hAnsi="黑体"/>
          <w:sz w:val="28"/>
          <w:szCs w:val="28"/>
        </w:rPr>
      </w:pPr>
      <w:bookmarkStart w:id="99" w:name="_Toc438453338"/>
      <w:bookmarkStart w:id="100" w:name="_Toc152582533"/>
      <w:r>
        <w:rPr>
          <w:rFonts w:ascii="黑体" w:eastAsia="黑体" w:hAnsi="黑体" w:hint="eastAsia"/>
          <w:sz w:val="28"/>
          <w:szCs w:val="28"/>
        </w:rPr>
        <w:t>（一）持续推进师资队伍建设</w:t>
      </w:r>
      <w:bookmarkEnd w:id="99"/>
      <w:bookmarkEnd w:id="100"/>
    </w:p>
    <w:p w14:paraId="04B2D5D7" w14:textId="18678704" w:rsidR="00282BF8" w:rsidRDefault="00000000">
      <w:pPr>
        <w:spacing w:line="400" w:lineRule="exact"/>
        <w:ind w:firstLineChars="200" w:firstLine="480"/>
        <w:rPr>
          <w:rFonts w:ascii="宋体" w:eastAsia="宋体" w:hAnsi="宋体" w:cs="黑体"/>
        </w:rPr>
      </w:pPr>
      <w:r>
        <w:rPr>
          <w:rFonts w:ascii="宋体" w:eastAsia="宋体" w:hAnsi="宋体" w:cs="黑体" w:hint="eastAsia"/>
        </w:rPr>
        <w:t>学校充分认识到教师队伍对学校发展的重要作用，努力将队伍建设放在学校建设的首要地位。面对目前青年教师比重较大的现状，学校特别注意加大对青年教师培训的力度，</w:t>
      </w:r>
      <w:r w:rsidR="00D13ED1">
        <w:rPr>
          <w:rFonts w:ascii="宋体" w:eastAsia="宋体" w:hAnsi="宋体" w:cs="黑体" w:hint="eastAsia"/>
        </w:rPr>
        <w:t>以“传帮带”方式提高教师课堂教学质量，构建“老中青”结构合理的质量传承体系</w:t>
      </w:r>
      <w:r>
        <w:rPr>
          <w:rFonts w:ascii="宋体" w:eastAsia="宋体" w:hAnsi="宋体" w:cs="黑体" w:hint="eastAsia"/>
        </w:rPr>
        <w:t>；</w:t>
      </w:r>
      <w:r w:rsidR="00EA5C10">
        <w:rPr>
          <w:rFonts w:ascii="宋体" w:eastAsia="宋体" w:hAnsi="宋体" w:cs="黑体" w:hint="eastAsia"/>
        </w:rPr>
        <w:t>引导教师提高应用型人才培养的教学能力，</w:t>
      </w:r>
      <w:r w:rsidR="00D13ED1">
        <w:rPr>
          <w:rFonts w:ascii="宋体" w:eastAsia="宋体" w:hAnsi="宋体" w:cs="黑体" w:hint="eastAsia"/>
        </w:rPr>
        <w:t>注重提高“双师型”教师比例，</w:t>
      </w:r>
      <w:r w:rsidR="00EA5C10">
        <w:rPr>
          <w:rFonts w:ascii="宋体" w:eastAsia="宋体" w:hAnsi="宋体" w:cs="黑体" w:hint="eastAsia"/>
        </w:rPr>
        <w:t>充分利用学校与企业之间得天独厚的有利条件，</w:t>
      </w:r>
      <w:r>
        <w:rPr>
          <w:rFonts w:ascii="宋体" w:eastAsia="宋体" w:hAnsi="宋体" w:cs="黑体" w:hint="eastAsia"/>
        </w:rPr>
        <w:t>加强对教师实</w:t>
      </w:r>
      <w:r>
        <w:rPr>
          <w:rFonts w:ascii="宋体" w:eastAsia="宋体" w:hAnsi="宋体" w:cs="黑体" w:hint="eastAsia"/>
        </w:rPr>
        <w:lastRenderedPageBreak/>
        <w:t>践能力的培训</w:t>
      </w:r>
      <w:r w:rsidR="00EA5C10">
        <w:rPr>
          <w:rFonts w:ascii="宋体" w:eastAsia="宋体" w:hAnsi="宋体" w:cs="黑体" w:hint="eastAsia"/>
        </w:rPr>
        <w:t>；</w:t>
      </w:r>
      <w:r>
        <w:rPr>
          <w:rFonts w:ascii="宋体" w:eastAsia="宋体" w:hAnsi="宋体" w:cs="黑体" w:hint="eastAsia"/>
        </w:rPr>
        <w:t>在基本满足教学需要的基础上，要继续扩大教师队伍的数量，优化</w:t>
      </w:r>
      <w:r w:rsidR="00EA5C10">
        <w:rPr>
          <w:rFonts w:ascii="宋体" w:eastAsia="宋体" w:hAnsi="宋体" w:cs="黑体" w:hint="eastAsia"/>
        </w:rPr>
        <w:t>学科</w:t>
      </w:r>
      <w:r>
        <w:rPr>
          <w:rFonts w:ascii="宋体" w:eastAsia="宋体" w:hAnsi="宋体" w:cs="黑体" w:hint="eastAsia"/>
        </w:rPr>
        <w:t>结构，提高教师队伍的整体素质。</w:t>
      </w:r>
    </w:p>
    <w:p w14:paraId="5BC239EC" w14:textId="77777777" w:rsidR="00282BF8" w:rsidRDefault="00000000">
      <w:pPr>
        <w:outlineLvl w:val="1"/>
        <w:rPr>
          <w:rFonts w:ascii="黑体" w:eastAsia="黑体" w:hAnsi="黑体"/>
          <w:sz w:val="28"/>
          <w:szCs w:val="28"/>
        </w:rPr>
      </w:pPr>
      <w:bookmarkStart w:id="101" w:name="_Toc438453339"/>
      <w:bookmarkStart w:id="102" w:name="_Toc152582534"/>
      <w:r>
        <w:rPr>
          <w:rFonts w:ascii="黑体" w:eastAsia="黑体" w:hAnsi="黑体" w:hint="eastAsia"/>
          <w:sz w:val="28"/>
          <w:szCs w:val="28"/>
        </w:rPr>
        <w:t>（二）稳步优化学科专业结构</w:t>
      </w:r>
      <w:bookmarkEnd w:id="101"/>
      <w:bookmarkEnd w:id="102"/>
    </w:p>
    <w:p w14:paraId="45350201" w14:textId="3A77892B" w:rsidR="00282BF8" w:rsidRDefault="00000000">
      <w:pPr>
        <w:spacing w:line="400" w:lineRule="exact"/>
        <w:ind w:firstLineChars="200" w:firstLine="480"/>
        <w:rPr>
          <w:rFonts w:eastAsia="宋体" w:cs="黑体"/>
        </w:rPr>
      </w:pPr>
      <w:r>
        <w:rPr>
          <w:rFonts w:eastAsia="宋体" w:cs="黑体" w:hint="eastAsia"/>
        </w:rPr>
        <w:t>学校目前招生专业涵盖工学、医学、经济学、管理学四大学科门类，专业数量略显不足，需进一步增加新兴专业，优化专业结构；专业设置与地方经济社会发展需要的吻合</w:t>
      </w:r>
      <w:proofErr w:type="gramStart"/>
      <w:r>
        <w:rPr>
          <w:rFonts w:eastAsia="宋体" w:cs="黑体" w:hint="eastAsia"/>
        </w:rPr>
        <w:t>度需要</w:t>
      </w:r>
      <w:proofErr w:type="gramEnd"/>
      <w:r>
        <w:rPr>
          <w:rFonts w:eastAsia="宋体" w:cs="黑体" w:hint="eastAsia"/>
        </w:rPr>
        <w:t>进一步提高。学校依据办学定位，</w:t>
      </w:r>
      <w:r w:rsidR="00EA5C10">
        <w:rPr>
          <w:rFonts w:eastAsia="宋体" w:cs="黑体" w:hint="eastAsia"/>
        </w:rPr>
        <w:t>要</w:t>
      </w:r>
      <w:r>
        <w:rPr>
          <w:rFonts w:eastAsia="宋体" w:cs="黑体" w:hint="eastAsia"/>
        </w:rPr>
        <w:t>进一步主动对接地方经济社会发展需求，以地方产业结构调整为导向，积极申报新兴专业，改造传统专业，逐步构建与地方产业发展方向相适应，内部相互支撑、外部协同发展的应用型学科专业群。</w:t>
      </w:r>
    </w:p>
    <w:p w14:paraId="1D9AB017" w14:textId="77777777" w:rsidR="00282BF8" w:rsidRDefault="00000000">
      <w:pPr>
        <w:outlineLvl w:val="1"/>
        <w:rPr>
          <w:rFonts w:ascii="黑体" w:eastAsia="黑体" w:hAnsi="黑体"/>
          <w:sz w:val="28"/>
          <w:szCs w:val="28"/>
        </w:rPr>
      </w:pPr>
      <w:bookmarkStart w:id="103" w:name="_Toc438453340"/>
      <w:bookmarkStart w:id="104" w:name="_Toc152582535"/>
      <w:r>
        <w:rPr>
          <w:rFonts w:ascii="黑体" w:eastAsia="黑体" w:hAnsi="黑体" w:hint="eastAsia"/>
          <w:sz w:val="28"/>
          <w:szCs w:val="28"/>
        </w:rPr>
        <w:t>（三）深化实践教学环节</w:t>
      </w:r>
      <w:bookmarkEnd w:id="103"/>
      <w:r>
        <w:rPr>
          <w:rFonts w:ascii="黑体" w:eastAsia="黑体" w:hAnsi="黑体" w:hint="eastAsia"/>
          <w:sz w:val="28"/>
          <w:szCs w:val="28"/>
        </w:rPr>
        <w:t>改革</w:t>
      </w:r>
      <w:bookmarkEnd w:id="104"/>
    </w:p>
    <w:p w14:paraId="52622005" w14:textId="77777777" w:rsidR="00282BF8" w:rsidRDefault="00000000">
      <w:pPr>
        <w:spacing w:line="400" w:lineRule="exact"/>
        <w:ind w:firstLineChars="200" w:firstLine="480"/>
        <w:rPr>
          <w:rFonts w:eastAsia="宋体" w:cs="黑体"/>
        </w:rPr>
      </w:pPr>
      <w:r>
        <w:rPr>
          <w:rFonts w:eastAsia="宋体" w:cs="黑体" w:hint="eastAsia"/>
        </w:rPr>
        <w:t>学校无论在实验场地、设备等硬件建设，还是在实践教学内容与方法、师资队伍等软件建设方面，包括实践教学的理念与途径，都需进一步加强。同时必须进一步加强校外实习、实训基地的建设，进一步加强校企合作。</w:t>
      </w:r>
    </w:p>
    <w:p w14:paraId="19734C77" w14:textId="77777777" w:rsidR="00282BF8" w:rsidRDefault="00000000">
      <w:pPr>
        <w:outlineLvl w:val="1"/>
        <w:rPr>
          <w:rFonts w:ascii="黑体" w:eastAsia="黑体" w:hAnsi="黑体"/>
          <w:sz w:val="28"/>
          <w:szCs w:val="28"/>
        </w:rPr>
      </w:pPr>
      <w:bookmarkStart w:id="105" w:name="_Toc438453341"/>
      <w:bookmarkStart w:id="106" w:name="_Toc152582536"/>
      <w:r>
        <w:rPr>
          <w:rFonts w:ascii="黑体" w:eastAsia="黑体" w:hAnsi="黑体" w:hint="eastAsia"/>
          <w:sz w:val="28"/>
          <w:szCs w:val="28"/>
        </w:rPr>
        <w:t>（四）</w:t>
      </w:r>
      <w:bookmarkEnd w:id="105"/>
      <w:r>
        <w:rPr>
          <w:rFonts w:ascii="黑体" w:eastAsia="黑体" w:hAnsi="黑体" w:hint="eastAsia"/>
          <w:sz w:val="28"/>
          <w:szCs w:val="28"/>
        </w:rPr>
        <w:t>细化落实教育改革措施</w:t>
      </w:r>
      <w:bookmarkEnd w:id="106"/>
    </w:p>
    <w:p w14:paraId="7749333D" w14:textId="12DB0F19" w:rsidR="00282BF8" w:rsidRDefault="00000000">
      <w:pPr>
        <w:spacing w:line="400" w:lineRule="exact"/>
        <w:ind w:firstLineChars="200" w:firstLine="480"/>
        <w:rPr>
          <w:rFonts w:ascii="宋体" w:eastAsia="宋体" w:hAnsi="宋体" w:cs="黑体"/>
        </w:rPr>
      </w:pPr>
      <w:r>
        <w:rPr>
          <w:rFonts w:ascii="宋体" w:eastAsia="宋体" w:hAnsi="宋体" w:cs="黑体" w:hint="eastAsia"/>
        </w:rPr>
        <w:t>学校分析当下区域经济社会发展与教育发展、整合社会资源方面做得不够。</w:t>
      </w:r>
      <w:r w:rsidR="00B71F2D">
        <w:rPr>
          <w:rFonts w:ascii="宋体" w:eastAsia="宋体" w:hAnsi="宋体" w:cs="黑体" w:hint="eastAsia"/>
        </w:rPr>
        <w:t>学校需要进一步深化产教融合、校企合作，从办学模式、人才培养模式、教学模式等方面深度改革，进一步研究落实高校转型发展。</w:t>
      </w:r>
      <w:r>
        <w:rPr>
          <w:rFonts w:ascii="宋体" w:eastAsia="宋体" w:hAnsi="宋体" w:cs="黑体" w:hint="eastAsia"/>
        </w:rPr>
        <w:t>对高校转型的认识还不够到位，应对措施还不够有力，</w:t>
      </w:r>
      <w:r w:rsidR="006B18E2">
        <w:rPr>
          <w:rFonts w:ascii="宋体" w:eastAsia="宋体" w:hAnsi="宋体" w:cs="黑体" w:hint="eastAsia"/>
        </w:rPr>
        <w:t>尚未</w:t>
      </w:r>
      <w:r>
        <w:rPr>
          <w:rFonts w:ascii="宋体" w:eastAsia="宋体" w:hAnsi="宋体" w:cs="黑体" w:hint="eastAsia"/>
        </w:rPr>
        <w:t>形成</w:t>
      </w:r>
      <w:r w:rsidR="006B18E2">
        <w:rPr>
          <w:rFonts w:ascii="宋体" w:eastAsia="宋体" w:hAnsi="宋体" w:cs="黑体" w:hint="eastAsia"/>
        </w:rPr>
        <w:t>完整的</w:t>
      </w:r>
      <w:r>
        <w:rPr>
          <w:rFonts w:ascii="宋体" w:eastAsia="宋体" w:hAnsi="宋体" w:cs="黑体" w:hint="eastAsia"/>
        </w:rPr>
        <w:t>迅速适应转型的</w:t>
      </w:r>
      <w:r w:rsidR="006B18E2">
        <w:rPr>
          <w:rFonts w:ascii="宋体" w:eastAsia="宋体" w:hAnsi="宋体" w:cs="黑体" w:hint="eastAsia"/>
        </w:rPr>
        <w:t>体系</w:t>
      </w:r>
      <w:r>
        <w:rPr>
          <w:rFonts w:ascii="宋体" w:eastAsia="宋体" w:hAnsi="宋体" w:cs="黑体" w:hint="eastAsia"/>
        </w:rPr>
        <w:t>和配套实施方案。</w:t>
      </w:r>
    </w:p>
    <w:p w14:paraId="4E3FAC56" w14:textId="77777777" w:rsidR="00282BF8" w:rsidRDefault="00282BF8">
      <w:pPr>
        <w:ind w:leftChars="200" w:left="480"/>
      </w:pPr>
    </w:p>
    <w:p w14:paraId="7BC33EC6" w14:textId="77777777" w:rsidR="00282BF8" w:rsidRDefault="00000000">
      <w:r>
        <w:rPr>
          <w:rFonts w:hint="eastAsia"/>
        </w:rPr>
        <w:t>附录</w:t>
      </w:r>
      <w:r>
        <w:t xml:space="preserve"> </w:t>
      </w:r>
      <w:r>
        <w:t>陕西高等学校</w:t>
      </w:r>
      <w:r>
        <w:t>202</w:t>
      </w:r>
      <w:r>
        <w:rPr>
          <w:rFonts w:hint="eastAsia"/>
        </w:rPr>
        <w:t>3</w:t>
      </w:r>
      <w:r>
        <w:t>年本科教学质量报告支撑数据表</w:t>
      </w:r>
    </w:p>
    <w:p w14:paraId="0C4C227A" w14:textId="77777777" w:rsidR="00282BF8" w:rsidRDefault="00000000">
      <w:r>
        <w:br w:type="page"/>
      </w:r>
    </w:p>
    <w:p w14:paraId="5FD34F33" w14:textId="77777777" w:rsidR="00282BF8" w:rsidRDefault="00282BF8">
      <w:pPr>
        <w:sectPr w:rsidR="00282BF8">
          <w:headerReference w:type="default" r:id="rId19"/>
          <w:footerReference w:type="default" r:id="rId20"/>
          <w:pgSz w:w="11906" w:h="16838"/>
          <w:pgMar w:top="1440" w:right="1797" w:bottom="1440" w:left="1797" w:header="851" w:footer="992" w:gutter="0"/>
          <w:pgNumType w:start="1"/>
          <w:cols w:space="425"/>
          <w:docGrid w:type="lines" w:linePitch="312"/>
        </w:sectPr>
      </w:pPr>
    </w:p>
    <w:p w14:paraId="48925029" w14:textId="77777777" w:rsidR="00282BF8" w:rsidRDefault="00000000">
      <w:pPr>
        <w:autoSpaceDE w:val="0"/>
        <w:autoSpaceDN w:val="0"/>
        <w:adjustRightInd w:val="0"/>
        <w:jc w:val="center"/>
        <w:textAlignment w:val="center"/>
        <w:outlineLvl w:val="0"/>
        <w:rPr>
          <w:rFonts w:eastAsia="黑体"/>
          <w:color w:val="000000"/>
          <w:sz w:val="30"/>
          <w:szCs w:val="30"/>
          <w:lang w:val="zh-CN"/>
        </w:rPr>
      </w:pPr>
      <w:bookmarkStart w:id="107" w:name="_Toc438453342"/>
      <w:bookmarkStart w:id="108" w:name="_Toc57568671"/>
      <w:bookmarkStart w:id="109" w:name="_Toc152582537"/>
      <w:r>
        <w:rPr>
          <w:rFonts w:eastAsia="黑体" w:hint="eastAsia"/>
          <w:color w:val="000000"/>
          <w:sz w:val="30"/>
          <w:szCs w:val="30"/>
          <w:lang w:val="zh-CN"/>
        </w:rPr>
        <w:lastRenderedPageBreak/>
        <w:t>附</w:t>
      </w:r>
      <w:bookmarkEnd w:id="107"/>
      <w:r>
        <w:rPr>
          <w:rFonts w:eastAsia="黑体" w:hint="eastAsia"/>
          <w:color w:val="000000"/>
          <w:sz w:val="30"/>
          <w:szCs w:val="30"/>
          <w:lang w:val="zh-CN"/>
        </w:rPr>
        <w:t>录</w:t>
      </w:r>
      <w:r>
        <w:rPr>
          <w:rFonts w:eastAsia="黑体" w:hint="eastAsia"/>
          <w:color w:val="000000"/>
          <w:sz w:val="30"/>
          <w:szCs w:val="30"/>
          <w:lang w:val="zh-CN"/>
        </w:rPr>
        <w:t xml:space="preserve"> </w:t>
      </w:r>
      <w:r>
        <w:rPr>
          <w:rFonts w:eastAsia="黑体" w:hint="eastAsia"/>
          <w:color w:val="000000"/>
          <w:sz w:val="30"/>
          <w:szCs w:val="30"/>
          <w:lang w:val="zh-CN"/>
        </w:rPr>
        <w:t>陕西高等学校</w:t>
      </w:r>
      <w:r>
        <w:rPr>
          <w:rFonts w:eastAsia="黑体" w:hint="eastAsia"/>
          <w:color w:val="000000"/>
          <w:sz w:val="30"/>
          <w:szCs w:val="30"/>
          <w:lang w:val="zh-CN"/>
        </w:rPr>
        <w:t>20</w:t>
      </w:r>
      <w:r>
        <w:rPr>
          <w:rFonts w:eastAsia="黑体"/>
          <w:color w:val="000000"/>
          <w:sz w:val="30"/>
          <w:szCs w:val="30"/>
          <w:lang w:val="zh-CN"/>
        </w:rPr>
        <w:t>2</w:t>
      </w:r>
      <w:r>
        <w:rPr>
          <w:rFonts w:eastAsia="黑体" w:hint="eastAsia"/>
          <w:color w:val="000000"/>
          <w:sz w:val="30"/>
          <w:szCs w:val="30"/>
        </w:rPr>
        <w:t>2-2023</w:t>
      </w:r>
      <w:r>
        <w:rPr>
          <w:rFonts w:eastAsia="黑体" w:hint="eastAsia"/>
          <w:color w:val="000000"/>
          <w:sz w:val="30"/>
          <w:szCs w:val="30"/>
        </w:rPr>
        <w:t>学</w:t>
      </w:r>
      <w:r>
        <w:rPr>
          <w:rFonts w:eastAsia="黑体" w:hint="eastAsia"/>
          <w:color w:val="000000"/>
          <w:sz w:val="30"/>
          <w:szCs w:val="30"/>
          <w:lang w:val="zh-CN"/>
        </w:rPr>
        <w:t>年本科教学质量报告支撑数据表</w:t>
      </w:r>
      <w:bookmarkEnd w:id="108"/>
      <w:bookmarkEnd w:id="109"/>
    </w:p>
    <w:p w14:paraId="505FD397" w14:textId="77777777" w:rsidR="00807C31" w:rsidRDefault="00807C31">
      <w:pPr>
        <w:autoSpaceDE w:val="0"/>
        <w:autoSpaceDN w:val="0"/>
        <w:adjustRightInd w:val="0"/>
        <w:jc w:val="center"/>
        <w:textAlignment w:val="center"/>
        <w:outlineLvl w:val="0"/>
        <w:rPr>
          <w:rFonts w:eastAsia="黑体"/>
          <w:color w:val="000000"/>
          <w:sz w:val="30"/>
          <w:szCs w:val="30"/>
          <w:lang w:val="zh-CN"/>
        </w:rPr>
      </w:pPr>
    </w:p>
    <w:p w14:paraId="301A1FAB" w14:textId="5D708185" w:rsidR="00282BF8" w:rsidRDefault="00000000" w:rsidP="00E709E3">
      <w:pPr>
        <w:autoSpaceDE w:val="0"/>
        <w:autoSpaceDN w:val="0"/>
        <w:adjustRightInd w:val="0"/>
        <w:jc w:val="center"/>
        <w:textAlignment w:val="center"/>
      </w:pPr>
      <w:r>
        <w:rPr>
          <w:rFonts w:ascii="宋体" w:eastAsia="宋体" w:hAnsi="宋体" w:cs="宋体" w:hint="eastAsia"/>
          <w:szCs w:val="21"/>
        </w:rPr>
        <w:t>学校：陕西科技大学镐京学院                       填报时间：2023年11月</w:t>
      </w:r>
      <w:r w:rsidR="007631BA">
        <w:rPr>
          <w:rFonts w:ascii="宋体" w:eastAsia="宋体" w:hAnsi="宋体" w:cs="宋体"/>
          <w:szCs w:val="21"/>
        </w:rPr>
        <w:t>15</w:t>
      </w:r>
      <w:r>
        <w:rPr>
          <w:rFonts w:ascii="宋体" w:eastAsia="宋体" w:hAnsi="宋体" w:cs="宋体" w:hint="eastAsia"/>
          <w:szCs w:val="21"/>
        </w:rPr>
        <w:t>日</w:t>
      </w:r>
    </w:p>
    <w:tbl>
      <w:tblPr>
        <w:tblStyle w:val="TableNormal"/>
        <w:tblW w:w="8833" w:type="dxa"/>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3"/>
        <w:gridCol w:w="5772"/>
        <w:gridCol w:w="1558"/>
      </w:tblGrid>
      <w:tr w:rsidR="00282BF8" w14:paraId="1108FB73" w14:textId="77777777">
        <w:trPr>
          <w:trHeight w:val="411"/>
        </w:trPr>
        <w:tc>
          <w:tcPr>
            <w:tcW w:w="1503" w:type="dxa"/>
          </w:tcPr>
          <w:p w14:paraId="753DB6BD" w14:textId="77777777" w:rsidR="00282BF8" w:rsidRDefault="00000000">
            <w:pPr>
              <w:spacing w:before="103" w:line="178" w:lineRule="auto"/>
              <w:ind w:left="556"/>
              <w:rPr>
                <w:rFonts w:ascii="微软雅黑" w:eastAsia="微软雅黑" w:hAnsi="微软雅黑" w:cs="微软雅黑"/>
                <w:sz w:val="20"/>
                <w:szCs w:val="20"/>
              </w:rPr>
            </w:pPr>
            <w:r>
              <w:rPr>
                <w:rFonts w:ascii="微软雅黑" w:eastAsia="微软雅黑" w:hAnsi="微软雅黑" w:cs="微软雅黑"/>
                <w:spacing w:val="-2"/>
                <w:sz w:val="20"/>
                <w:szCs w:val="20"/>
              </w:rPr>
              <w:t>序号</w:t>
            </w:r>
          </w:p>
        </w:tc>
        <w:tc>
          <w:tcPr>
            <w:tcW w:w="5772" w:type="dxa"/>
          </w:tcPr>
          <w:p w14:paraId="5B9865C6" w14:textId="77777777" w:rsidR="00282BF8" w:rsidRDefault="00000000">
            <w:pPr>
              <w:spacing w:before="106" w:line="176" w:lineRule="auto"/>
              <w:ind w:left="2590"/>
              <w:rPr>
                <w:rFonts w:ascii="微软雅黑" w:eastAsia="微软雅黑" w:hAnsi="微软雅黑" w:cs="微软雅黑"/>
                <w:sz w:val="20"/>
                <w:szCs w:val="20"/>
              </w:rPr>
            </w:pPr>
            <w:r>
              <w:rPr>
                <w:rFonts w:ascii="微软雅黑" w:eastAsia="微软雅黑" w:hAnsi="微软雅黑" w:cs="微软雅黑"/>
                <w:spacing w:val="-2"/>
                <w:sz w:val="20"/>
                <w:szCs w:val="20"/>
              </w:rPr>
              <w:t>指标项</w:t>
            </w:r>
          </w:p>
        </w:tc>
        <w:tc>
          <w:tcPr>
            <w:tcW w:w="1558" w:type="dxa"/>
          </w:tcPr>
          <w:p w14:paraId="0085332D" w14:textId="77777777" w:rsidR="00282BF8" w:rsidRDefault="00000000">
            <w:pPr>
              <w:spacing w:before="102" w:line="178" w:lineRule="auto"/>
              <w:ind w:left="586"/>
              <w:rPr>
                <w:rFonts w:ascii="微软雅黑" w:eastAsia="微软雅黑" w:hAnsi="微软雅黑" w:cs="微软雅黑"/>
                <w:sz w:val="20"/>
                <w:szCs w:val="20"/>
              </w:rPr>
            </w:pPr>
            <w:r>
              <w:rPr>
                <w:rFonts w:ascii="微软雅黑" w:eastAsia="微软雅黑" w:hAnsi="微软雅黑" w:cs="微软雅黑"/>
                <w:spacing w:val="-3"/>
                <w:sz w:val="20"/>
                <w:szCs w:val="20"/>
              </w:rPr>
              <w:t>数据</w:t>
            </w:r>
          </w:p>
        </w:tc>
      </w:tr>
      <w:tr w:rsidR="00282BF8" w14:paraId="77DA4817" w14:textId="77777777">
        <w:trPr>
          <w:trHeight w:val="408"/>
        </w:trPr>
        <w:tc>
          <w:tcPr>
            <w:tcW w:w="1503" w:type="dxa"/>
          </w:tcPr>
          <w:p w14:paraId="20A323CD" w14:textId="77777777" w:rsidR="00282BF8" w:rsidRDefault="00000000">
            <w:pPr>
              <w:pStyle w:val="TableText"/>
              <w:spacing w:before="132" w:line="184" w:lineRule="auto"/>
              <w:ind w:left="722"/>
              <w:rPr>
                <w:sz w:val="20"/>
                <w:szCs w:val="20"/>
              </w:rPr>
            </w:pPr>
            <w:r>
              <w:rPr>
                <w:sz w:val="20"/>
                <w:szCs w:val="20"/>
              </w:rPr>
              <w:t>1</w:t>
            </w:r>
          </w:p>
        </w:tc>
        <w:tc>
          <w:tcPr>
            <w:tcW w:w="5772" w:type="dxa"/>
          </w:tcPr>
          <w:p w14:paraId="2DA13738" w14:textId="77777777" w:rsidR="00282BF8" w:rsidRDefault="00000000">
            <w:pPr>
              <w:pStyle w:val="TableText"/>
              <w:spacing w:before="101" w:line="219" w:lineRule="auto"/>
              <w:ind w:left="2091"/>
              <w:rPr>
                <w:sz w:val="20"/>
                <w:szCs w:val="20"/>
              </w:rPr>
            </w:pPr>
            <w:proofErr w:type="spellStart"/>
            <w:r>
              <w:rPr>
                <w:spacing w:val="-3"/>
                <w:sz w:val="20"/>
                <w:szCs w:val="20"/>
              </w:rPr>
              <w:t>本科生人数（人</w:t>
            </w:r>
            <w:proofErr w:type="spellEnd"/>
            <w:r>
              <w:rPr>
                <w:spacing w:val="-3"/>
                <w:sz w:val="20"/>
                <w:szCs w:val="20"/>
              </w:rPr>
              <w:t>）</w:t>
            </w:r>
          </w:p>
        </w:tc>
        <w:tc>
          <w:tcPr>
            <w:tcW w:w="1558" w:type="dxa"/>
          </w:tcPr>
          <w:p w14:paraId="1CD022F8" w14:textId="77777777" w:rsidR="00282BF8" w:rsidRDefault="00000000" w:rsidP="00D56A22">
            <w:pPr>
              <w:pStyle w:val="TableText"/>
              <w:spacing w:before="132" w:line="184" w:lineRule="auto"/>
              <w:jc w:val="center"/>
              <w:rPr>
                <w:sz w:val="20"/>
                <w:szCs w:val="20"/>
                <w:lang w:eastAsia="zh-CN"/>
              </w:rPr>
            </w:pPr>
            <w:r>
              <w:rPr>
                <w:rFonts w:hint="eastAsia"/>
                <w:spacing w:val="-4"/>
                <w:sz w:val="20"/>
                <w:szCs w:val="20"/>
                <w:lang w:eastAsia="zh-CN"/>
              </w:rPr>
              <w:t>7508</w:t>
            </w:r>
          </w:p>
        </w:tc>
      </w:tr>
      <w:tr w:rsidR="00282BF8" w14:paraId="0C0A8A99" w14:textId="77777777">
        <w:trPr>
          <w:trHeight w:val="406"/>
        </w:trPr>
        <w:tc>
          <w:tcPr>
            <w:tcW w:w="1503" w:type="dxa"/>
          </w:tcPr>
          <w:p w14:paraId="0C0C8133" w14:textId="77777777" w:rsidR="00282BF8" w:rsidRDefault="00000000">
            <w:pPr>
              <w:pStyle w:val="TableText"/>
              <w:spacing w:before="132" w:line="183" w:lineRule="auto"/>
              <w:ind w:left="711"/>
              <w:rPr>
                <w:sz w:val="20"/>
                <w:szCs w:val="20"/>
                <w:lang w:eastAsia="zh-CN"/>
              </w:rPr>
            </w:pPr>
            <w:r>
              <w:rPr>
                <w:rFonts w:hint="eastAsia"/>
                <w:sz w:val="20"/>
                <w:szCs w:val="20"/>
                <w:lang w:eastAsia="zh-CN"/>
              </w:rPr>
              <w:t>2</w:t>
            </w:r>
          </w:p>
        </w:tc>
        <w:tc>
          <w:tcPr>
            <w:tcW w:w="5772" w:type="dxa"/>
          </w:tcPr>
          <w:p w14:paraId="56C52D82" w14:textId="77777777" w:rsidR="00282BF8" w:rsidRDefault="00000000">
            <w:pPr>
              <w:pStyle w:val="TableText"/>
              <w:spacing w:before="100" w:line="219" w:lineRule="auto"/>
              <w:ind w:left="1140"/>
              <w:rPr>
                <w:sz w:val="20"/>
                <w:szCs w:val="20"/>
                <w:lang w:eastAsia="zh-CN"/>
              </w:rPr>
            </w:pPr>
            <w:r>
              <w:rPr>
                <w:spacing w:val="-2"/>
                <w:sz w:val="20"/>
                <w:szCs w:val="20"/>
                <w:lang w:eastAsia="zh-CN"/>
              </w:rPr>
              <w:t>本科生占全日制在校生总数的比例（%）</w:t>
            </w:r>
          </w:p>
        </w:tc>
        <w:tc>
          <w:tcPr>
            <w:tcW w:w="1558" w:type="dxa"/>
          </w:tcPr>
          <w:p w14:paraId="656FC5F7" w14:textId="77777777" w:rsidR="00282BF8" w:rsidRDefault="00000000" w:rsidP="00D56A22">
            <w:pPr>
              <w:pStyle w:val="TableText"/>
              <w:spacing w:before="131" w:line="184" w:lineRule="auto"/>
              <w:jc w:val="center"/>
              <w:rPr>
                <w:sz w:val="20"/>
                <w:szCs w:val="20"/>
              </w:rPr>
            </w:pPr>
            <w:r>
              <w:rPr>
                <w:spacing w:val="-6"/>
                <w:sz w:val="20"/>
                <w:szCs w:val="20"/>
              </w:rPr>
              <w:t>100%</w:t>
            </w:r>
          </w:p>
        </w:tc>
      </w:tr>
      <w:tr w:rsidR="00282BF8" w14:paraId="218FF60D" w14:textId="77777777">
        <w:trPr>
          <w:trHeight w:val="406"/>
        </w:trPr>
        <w:tc>
          <w:tcPr>
            <w:tcW w:w="1503" w:type="dxa"/>
          </w:tcPr>
          <w:p w14:paraId="0B73B859" w14:textId="77777777" w:rsidR="00282BF8" w:rsidRDefault="00000000">
            <w:pPr>
              <w:pStyle w:val="TableText"/>
              <w:spacing w:before="133" w:line="183" w:lineRule="auto"/>
              <w:ind w:left="706"/>
              <w:rPr>
                <w:sz w:val="20"/>
                <w:szCs w:val="20"/>
                <w:lang w:eastAsia="zh-CN"/>
              </w:rPr>
            </w:pPr>
            <w:r>
              <w:rPr>
                <w:rFonts w:hint="eastAsia"/>
                <w:sz w:val="20"/>
                <w:szCs w:val="20"/>
                <w:lang w:eastAsia="zh-CN"/>
              </w:rPr>
              <w:t>3</w:t>
            </w:r>
          </w:p>
        </w:tc>
        <w:tc>
          <w:tcPr>
            <w:tcW w:w="5772" w:type="dxa"/>
          </w:tcPr>
          <w:p w14:paraId="7173DA9D" w14:textId="77777777" w:rsidR="00282BF8" w:rsidRDefault="00000000">
            <w:pPr>
              <w:pStyle w:val="TableText"/>
              <w:spacing w:before="101" w:line="220" w:lineRule="auto"/>
              <w:ind w:left="1991"/>
              <w:rPr>
                <w:sz w:val="20"/>
                <w:szCs w:val="20"/>
              </w:rPr>
            </w:pPr>
            <w:proofErr w:type="spellStart"/>
            <w:r>
              <w:rPr>
                <w:spacing w:val="-2"/>
                <w:sz w:val="20"/>
                <w:szCs w:val="20"/>
              </w:rPr>
              <w:t>专任教师数量（人</w:t>
            </w:r>
            <w:proofErr w:type="spellEnd"/>
            <w:r>
              <w:rPr>
                <w:spacing w:val="-2"/>
                <w:sz w:val="20"/>
                <w:szCs w:val="20"/>
              </w:rPr>
              <w:t>）</w:t>
            </w:r>
          </w:p>
        </w:tc>
        <w:tc>
          <w:tcPr>
            <w:tcW w:w="1558" w:type="dxa"/>
          </w:tcPr>
          <w:p w14:paraId="0496A04A" w14:textId="0EFA8652" w:rsidR="00282BF8" w:rsidRDefault="00000000" w:rsidP="00D56A22">
            <w:pPr>
              <w:pStyle w:val="TableText"/>
              <w:spacing w:before="134" w:line="183" w:lineRule="auto"/>
              <w:jc w:val="center"/>
              <w:rPr>
                <w:sz w:val="20"/>
                <w:szCs w:val="20"/>
                <w:lang w:eastAsia="zh-CN"/>
              </w:rPr>
            </w:pPr>
            <w:r>
              <w:rPr>
                <w:rFonts w:hint="eastAsia"/>
                <w:spacing w:val="-4"/>
                <w:sz w:val="20"/>
                <w:szCs w:val="20"/>
                <w:lang w:eastAsia="zh-CN"/>
              </w:rPr>
              <w:t>36</w:t>
            </w:r>
            <w:r w:rsidR="00D56A22">
              <w:rPr>
                <w:spacing w:val="-4"/>
                <w:sz w:val="20"/>
                <w:szCs w:val="20"/>
                <w:lang w:eastAsia="zh-CN"/>
              </w:rPr>
              <w:t>7</w:t>
            </w:r>
          </w:p>
        </w:tc>
      </w:tr>
      <w:tr w:rsidR="00282BF8" w14:paraId="11A0E560" w14:textId="77777777">
        <w:trPr>
          <w:trHeight w:val="408"/>
        </w:trPr>
        <w:tc>
          <w:tcPr>
            <w:tcW w:w="1503" w:type="dxa"/>
          </w:tcPr>
          <w:p w14:paraId="2ADF08EC" w14:textId="77777777" w:rsidR="00282BF8" w:rsidRDefault="00000000">
            <w:pPr>
              <w:pStyle w:val="TableText"/>
              <w:spacing w:before="135" w:line="182" w:lineRule="auto"/>
              <w:ind w:left="711"/>
              <w:rPr>
                <w:sz w:val="20"/>
                <w:szCs w:val="20"/>
                <w:lang w:eastAsia="zh-CN"/>
              </w:rPr>
            </w:pPr>
            <w:r>
              <w:rPr>
                <w:rFonts w:hint="eastAsia"/>
                <w:sz w:val="20"/>
                <w:szCs w:val="20"/>
                <w:lang w:eastAsia="zh-CN"/>
              </w:rPr>
              <w:t>4</w:t>
            </w:r>
          </w:p>
        </w:tc>
        <w:tc>
          <w:tcPr>
            <w:tcW w:w="5772" w:type="dxa"/>
          </w:tcPr>
          <w:p w14:paraId="4966020D" w14:textId="77777777" w:rsidR="00282BF8" w:rsidRDefault="00000000">
            <w:pPr>
              <w:pStyle w:val="TableText"/>
              <w:spacing w:before="102" w:line="220" w:lineRule="auto"/>
              <w:ind w:left="1344"/>
              <w:rPr>
                <w:sz w:val="20"/>
                <w:szCs w:val="20"/>
                <w:lang w:eastAsia="zh-CN"/>
              </w:rPr>
            </w:pPr>
            <w:r>
              <w:rPr>
                <w:spacing w:val="-2"/>
                <w:sz w:val="20"/>
                <w:szCs w:val="20"/>
                <w:lang w:eastAsia="zh-CN"/>
              </w:rPr>
              <w:t>具有高级职称的专任教师比例（%）</w:t>
            </w:r>
          </w:p>
        </w:tc>
        <w:tc>
          <w:tcPr>
            <w:tcW w:w="1558" w:type="dxa"/>
          </w:tcPr>
          <w:p w14:paraId="69698F07" w14:textId="1FC3978F" w:rsidR="00282BF8" w:rsidRDefault="00000000" w:rsidP="00D56A22">
            <w:pPr>
              <w:pStyle w:val="TableText"/>
              <w:spacing w:before="134" w:line="183" w:lineRule="auto"/>
              <w:jc w:val="center"/>
              <w:rPr>
                <w:sz w:val="20"/>
                <w:szCs w:val="20"/>
                <w:lang w:eastAsia="zh-CN"/>
              </w:rPr>
            </w:pPr>
            <w:r>
              <w:rPr>
                <w:rFonts w:hint="eastAsia"/>
                <w:spacing w:val="-2"/>
                <w:sz w:val="20"/>
                <w:szCs w:val="20"/>
                <w:lang w:eastAsia="zh-CN"/>
              </w:rPr>
              <w:t>35.</w:t>
            </w:r>
            <w:r w:rsidR="00D56A22">
              <w:rPr>
                <w:spacing w:val="-2"/>
                <w:sz w:val="20"/>
                <w:szCs w:val="20"/>
                <w:lang w:eastAsia="zh-CN"/>
              </w:rPr>
              <w:t>15</w:t>
            </w:r>
          </w:p>
        </w:tc>
      </w:tr>
      <w:tr w:rsidR="00282BF8" w14:paraId="6DE2D0BE" w14:textId="77777777">
        <w:trPr>
          <w:trHeight w:val="406"/>
        </w:trPr>
        <w:tc>
          <w:tcPr>
            <w:tcW w:w="1503" w:type="dxa"/>
          </w:tcPr>
          <w:p w14:paraId="648C4194" w14:textId="77777777" w:rsidR="00282BF8" w:rsidRDefault="00000000">
            <w:pPr>
              <w:pStyle w:val="TableText"/>
              <w:spacing w:before="133" w:line="183" w:lineRule="auto"/>
              <w:ind w:left="708"/>
              <w:rPr>
                <w:sz w:val="20"/>
                <w:szCs w:val="20"/>
                <w:lang w:eastAsia="zh-CN"/>
              </w:rPr>
            </w:pPr>
            <w:r>
              <w:rPr>
                <w:rFonts w:hint="eastAsia"/>
                <w:sz w:val="20"/>
                <w:szCs w:val="20"/>
                <w:lang w:eastAsia="zh-CN"/>
              </w:rPr>
              <w:t>5</w:t>
            </w:r>
          </w:p>
        </w:tc>
        <w:tc>
          <w:tcPr>
            <w:tcW w:w="5772" w:type="dxa"/>
          </w:tcPr>
          <w:p w14:paraId="73BCC353" w14:textId="77777777" w:rsidR="00282BF8" w:rsidRDefault="00000000">
            <w:pPr>
              <w:pStyle w:val="TableText"/>
              <w:spacing w:before="101" w:line="219" w:lineRule="auto"/>
              <w:ind w:left="1991"/>
              <w:rPr>
                <w:sz w:val="20"/>
                <w:szCs w:val="20"/>
              </w:rPr>
            </w:pPr>
            <w:proofErr w:type="spellStart"/>
            <w:r>
              <w:rPr>
                <w:spacing w:val="-2"/>
                <w:sz w:val="20"/>
                <w:szCs w:val="20"/>
              </w:rPr>
              <w:t>本科专业总数（个</w:t>
            </w:r>
            <w:proofErr w:type="spellEnd"/>
            <w:r>
              <w:rPr>
                <w:spacing w:val="-2"/>
                <w:sz w:val="20"/>
                <w:szCs w:val="20"/>
              </w:rPr>
              <w:t>）</w:t>
            </w:r>
          </w:p>
        </w:tc>
        <w:tc>
          <w:tcPr>
            <w:tcW w:w="1558" w:type="dxa"/>
          </w:tcPr>
          <w:p w14:paraId="2B9E2AF5" w14:textId="77777777" w:rsidR="00282BF8" w:rsidRDefault="00000000" w:rsidP="00D56A22">
            <w:pPr>
              <w:pStyle w:val="TableText"/>
              <w:spacing w:before="133" w:line="183" w:lineRule="auto"/>
              <w:jc w:val="center"/>
              <w:rPr>
                <w:sz w:val="20"/>
                <w:szCs w:val="20"/>
                <w:lang w:eastAsia="zh-CN"/>
              </w:rPr>
            </w:pPr>
            <w:r>
              <w:rPr>
                <w:spacing w:val="-5"/>
                <w:sz w:val="20"/>
                <w:szCs w:val="20"/>
              </w:rPr>
              <w:t>2</w:t>
            </w:r>
            <w:r>
              <w:rPr>
                <w:rFonts w:hint="eastAsia"/>
                <w:spacing w:val="-5"/>
                <w:sz w:val="20"/>
                <w:szCs w:val="20"/>
                <w:lang w:eastAsia="zh-CN"/>
              </w:rPr>
              <w:t>5</w:t>
            </w:r>
          </w:p>
        </w:tc>
      </w:tr>
      <w:tr w:rsidR="00282BF8" w14:paraId="434C9E7E" w14:textId="77777777">
        <w:trPr>
          <w:trHeight w:val="406"/>
        </w:trPr>
        <w:tc>
          <w:tcPr>
            <w:tcW w:w="1503" w:type="dxa"/>
          </w:tcPr>
          <w:p w14:paraId="316EFDC3" w14:textId="77777777" w:rsidR="00282BF8" w:rsidRDefault="00000000">
            <w:pPr>
              <w:pStyle w:val="TableText"/>
              <w:spacing w:before="136" w:line="182" w:lineRule="auto"/>
              <w:ind w:left="712"/>
              <w:rPr>
                <w:sz w:val="20"/>
                <w:szCs w:val="20"/>
                <w:lang w:eastAsia="zh-CN"/>
              </w:rPr>
            </w:pPr>
            <w:r>
              <w:rPr>
                <w:rFonts w:hint="eastAsia"/>
                <w:sz w:val="20"/>
                <w:szCs w:val="20"/>
                <w:lang w:eastAsia="zh-CN"/>
              </w:rPr>
              <w:t>6</w:t>
            </w:r>
          </w:p>
        </w:tc>
        <w:tc>
          <w:tcPr>
            <w:tcW w:w="5772" w:type="dxa"/>
          </w:tcPr>
          <w:p w14:paraId="0A09FBAF" w14:textId="77777777" w:rsidR="00282BF8" w:rsidRDefault="00000000">
            <w:pPr>
              <w:pStyle w:val="TableText"/>
              <w:spacing w:before="102" w:line="220" w:lineRule="auto"/>
              <w:ind w:left="2592"/>
              <w:rPr>
                <w:sz w:val="20"/>
                <w:szCs w:val="20"/>
              </w:rPr>
            </w:pPr>
            <w:proofErr w:type="spellStart"/>
            <w:r>
              <w:rPr>
                <w:spacing w:val="-3"/>
                <w:sz w:val="20"/>
                <w:szCs w:val="20"/>
              </w:rPr>
              <w:t>生师比</w:t>
            </w:r>
            <w:proofErr w:type="spellEnd"/>
          </w:p>
        </w:tc>
        <w:tc>
          <w:tcPr>
            <w:tcW w:w="1558" w:type="dxa"/>
          </w:tcPr>
          <w:p w14:paraId="3C0913E2" w14:textId="338681E6" w:rsidR="00282BF8" w:rsidRDefault="00000000" w:rsidP="00D56A22">
            <w:pPr>
              <w:pStyle w:val="TableText"/>
              <w:spacing w:before="133" w:line="184" w:lineRule="auto"/>
              <w:jc w:val="center"/>
              <w:rPr>
                <w:sz w:val="20"/>
                <w:szCs w:val="20"/>
                <w:lang w:eastAsia="zh-CN"/>
              </w:rPr>
            </w:pPr>
            <w:r>
              <w:rPr>
                <w:rFonts w:hint="eastAsia"/>
                <w:spacing w:val="-5"/>
                <w:sz w:val="20"/>
                <w:szCs w:val="20"/>
                <w:lang w:eastAsia="zh-CN"/>
              </w:rPr>
              <w:t>17.</w:t>
            </w:r>
            <w:r w:rsidR="00D56A22">
              <w:rPr>
                <w:spacing w:val="-5"/>
                <w:sz w:val="20"/>
                <w:szCs w:val="20"/>
                <w:lang w:eastAsia="zh-CN"/>
              </w:rPr>
              <w:t>85</w:t>
            </w:r>
          </w:p>
        </w:tc>
      </w:tr>
      <w:tr w:rsidR="00282BF8" w14:paraId="2CB2DC2F" w14:textId="77777777">
        <w:trPr>
          <w:trHeight w:val="408"/>
        </w:trPr>
        <w:tc>
          <w:tcPr>
            <w:tcW w:w="1503" w:type="dxa"/>
          </w:tcPr>
          <w:p w14:paraId="6D6915FF" w14:textId="77777777" w:rsidR="00282BF8" w:rsidRDefault="00000000">
            <w:pPr>
              <w:pStyle w:val="TableText"/>
              <w:spacing w:before="135" w:line="183" w:lineRule="auto"/>
              <w:jc w:val="center"/>
              <w:rPr>
                <w:sz w:val="20"/>
                <w:szCs w:val="20"/>
                <w:lang w:eastAsia="zh-CN"/>
              </w:rPr>
            </w:pPr>
            <w:r>
              <w:rPr>
                <w:rFonts w:hint="eastAsia"/>
                <w:sz w:val="20"/>
                <w:szCs w:val="20"/>
                <w:lang w:eastAsia="zh-CN"/>
              </w:rPr>
              <w:t>7</w:t>
            </w:r>
          </w:p>
        </w:tc>
        <w:tc>
          <w:tcPr>
            <w:tcW w:w="5772" w:type="dxa"/>
          </w:tcPr>
          <w:p w14:paraId="737DC9C0" w14:textId="77777777" w:rsidR="00282BF8" w:rsidRDefault="00000000">
            <w:pPr>
              <w:pStyle w:val="TableText"/>
              <w:spacing w:before="103" w:line="219" w:lineRule="auto"/>
              <w:ind w:left="1392"/>
              <w:rPr>
                <w:sz w:val="20"/>
                <w:szCs w:val="20"/>
                <w:lang w:eastAsia="zh-CN"/>
              </w:rPr>
            </w:pPr>
            <w:r>
              <w:rPr>
                <w:spacing w:val="-2"/>
                <w:sz w:val="20"/>
                <w:szCs w:val="20"/>
                <w:lang w:eastAsia="zh-CN"/>
              </w:rPr>
              <w:t>生</w:t>
            </w:r>
            <w:proofErr w:type="gramStart"/>
            <w:r>
              <w:rPr>
                <w:spacing w:val="-2"/>
                <w:sz w:val="20"/>
                <w:szCs w:val="20"/>
                <w:lang w:eastAsia="zh-CN"/>
              </w:rPr>
              <w:t>均教学</w:t>
            </w:r>
            <w:proofErr w:type="gramEnd"/>
            <w:r>
              <w:rPr>
                <w:spacing w:val="-2"/>
                <w:sz w:val="20"/>
                <w:szCs w:val="20"/>
                <w:lang w:eastAsia="zh-CN"/>
              </w:rPr>
              <w:t>科研仪器设备值（万元）</w:t>
            </w:r>
          </w:p>
        </w:tc>
        <w:tc>
          <w:tcPr>
            <w:tcW w:w="1558" w:type="dxa"/>
          </w:tcPr>
          <w:p w14:paraId="3BB1BD2B" w14:textId="77777777" w:rsidR="00282BF8" w:rsidRDefault="00000000" w:rsidP="00D56A22">
            <w:pPr>
              <w:pStyle w:val="TableText"/>
              <w:spacing w:before="135" w:line="183" w:lineRule="auto"/>
              <w:jc w:val="center"/>
              <w:rPr>
                <w:spacing w:val="-3"/>
                <w:sz w:val="20"/>
                <w:szCs w:val="20"/>
                <w:lang w:eastAsia="zh-CN"/>
              </w:rPr>
            </w:pPr>
            <w:r>
              <w:rPr>
                <w:spacing w:val="-3"/>
                <w:sz w:val="20"/>
                <w:szCs w:val="20"/>
              </w:rPr>
              <w:t>0.6</w:t>
            </w:r>
          </w:p>
        </w:tc>
      </w:tr>
      <w:tr w:rsidR="00282BF8" w14:paraId="14F8C97B" w14:textId="77777777">
        <w:trPr>
          <w:trHeight w:val="406"/>
        </w:trPr>
        <w:tc>
          <w:tcPr>
            <w:tcW w:w="1503" w:type="dxa"/>
          </w:tcPr>
          <w:p w14:paraId="64B5CE70" w14:textId="77777777" w:rsidR="00282BF8" w:rsidRDefault="00000000">
            <w:pPr>
              <w:pStyle w:val="TableText"/>
              <w:spacing w:before="134" w:line="183" w:lineRule="auto"/>
              <w:ind w:left="708"/>
              <w:rPr>
                <w:sz w:val="20"/>
                <w:szCs w:val="20"/>
                <w:lang w:eastAsia="zh-CN"/>
              </w:rPr>
            </w:pPr>
            <w:r>
              <w:rPr>
                <w:rFonts w:hint="eastAsia"/>
                <w:sz w:val="20"/>
                <w:szCs w:val="20"/>
                <w:lang w:eastAsia="zh-CN"/>
              </w:rPr>
              <w:t>8</w:t>
            </w:r>
          </w:p>
        </w:tc>
        <w:tc>
          <w:tcPr>
            <w:tcW w:w="5772" w:type="dxa"/>
          </w:tcPr>
          <w:p w14:paraId="2DBD96F3" w14:textId="77777777" w:rsidR="00282BF8" w:rsidRDefault="00000000">
            <w:pPr>
              <w:pStyle w:val="TableText"/>
              <w:spacing w:before="102" w:line="219" w:lineRule="auto"/>
              <w:ind w:left="1291"/>
              <w:rPr>
                <w:sz w:val="20"/>
                <w:szCs w:val="20"/>
                <w:lang w:eastAsia="zh-CN"/>
              </w:rPr>
            </w:pPr>
            <w:r>
              <w:rPr>
                <w:spacing w:val="-2"/>
                <w:sz w:val="20"/>
                <w:szCs w:val="20"/>
                <w:lang w:eastAsia="zh-CN"/>
              </w:rPr>
              <w:t>年新增教学科研仪器设备值（万元）</w:t>
            </w:r>
          </w:p>
        </w:tc>
        <w:tc>
          <w:tcPr>
            <w:tcW w:w="1558" w:type="dxa"/>
          </w:tcPr>
          <w:p w14:paraId="5D54B035" w14:textId="77777777" w:rsidR="00282BF8" w:rsidRDefault="00000000" w:rsidP="00D56A22">
            <w:pPr>
              <w:pStyle w:val="TableText"/>
              <w:spacing w:before="134" w:line="183" w:lineRule="auto"/>
              <w:jc w:val="center"/>
              <w:rPr>
                <w:sz w:val="20"/>
                <w:szCs w:val="20"/>
                <w:lang w:eastAsia="zh-CN"/>
              </w:rPr>
            </w:pPr>
            <w:r>
              <w:rPr>
                <w:rFonts w:hint="eastAsia"/>
                <w:spacing w:val="-2"/>
                <w:sz w:val="20"/>
                <w:szCs w:val="20"/>
                <w:lang w:eastAsia="zh-CN"/>
              </w:rPr>
              <w:t>465.94</w:t>
            </w:r>
          </w:p>
        </w:tc>
      </w:tr>
      <w:tr w:rsidR="00282BF8" w14:paraId="7A4D3C23" w14:textId="77777777">
        <w:trPr>
          <w:trHeight w:val="406"/>
        </w:trPr>
        <w:tc>
          <w:tcPr>
            <w:tcW w:w="1503" w:type="dxa"/>
          </w:tcPr>
          <w:p w14:paraId="27564090" w14:textId="77777777" w:rsidR="00282BF8" w:rsidRDefault="00000000">
            <w:pPr>
              <w:pStyle w:val="TableText"/>
              <w:spacing w:before="134" w:line="184" w:lineRule="auto"/>
              <w:jc w:val="center"/>
              <w:rPr>
                <w:sz w:val="20"/>
                <w:szCs w:val="20"/>
                <w:lang w:eastAsia="zh-CN"/>
              </w:rPr>
            </w:pPr>
            <w:r>
              <w:rPr>
                <w:rFonts w:hint="eastAsia"/>
                <w:spacing w:val="-6"/>
                <w:sz w:val="20"/>
                <w:szCs w:val="20"/>
                <w:lang w:eastAsia="zh-CN"/>
              </w:rPr>
              <w:t>9</w:t>
            </w:r>
          </w:p>
        </w:tc>
        <w:tc>
          <w:tcPr>
            <w:tcW w:w="5772" w:type="dxa"/>
          </w:tcPr>
          <w:p w14:paraId="32F795BA" w14:textId="77777777" w:rsidR="00282BF8" w:rsidRDefault="00000000">
            <w:pPr>
              <w:pStyle w:val="TableText"/>
              <w:spacing w:before="104" w:line="219" w:lineRule="auto"/>
              <w:ind w:left="2191"/>
              <w:rPr>
                <w:sz w:val="20"/>
                <w:szCs w:val="20"/>
              </w:rPr>
            </w:pPr>
            <w:proofErr w:type="spellStart"/>
            <w:r w:rsidRPr="007631BA">
              <w:rPr>
                <w:spacing w:val="-3"/>
                <w:sz w:val="20"/>
                <w:szCs w:val="20"/>
              </w:rPr>
              <w:t>生均图书（册</w:t>
            </w:r>
            <w:proofErr w:type="spellEnd"/>
            <w:r w:rsidRPr="007631BA">
              <w:rPr>
                <w:spacing w:val="-3"/>
                <w:sz w:val="20"/>
                <w:szCs w:val="20"/>
              </w:rPr>
              <w:t>）</w:t>
            </w:r>
          </w:p>
        </w:tc>
        <w:tc>
          <w:tcPr>
            <w:tcW w:w="1558" w:type="dxa"/>
          </w:tcPr>
          <w:p w14:paraId="5F37CA00" w14:textId="77777777" w:rsidR="00282BF8" w:rsidRDefault="00000000" w:rsidP="00D56A22">
            <w:pPr>
              <w:pStyle w:val="TableText"/>
              <w:spacing w:before="134" w:line="184" w:lineRule="auto"/>
              <w:jc w:val="center"/>
              <w:rPr>
                <w:sz w:val="20"/>
                <w:szCs w:val="20"/>
                <w:lang w:eastAsia="zh-CN"/>
              </w:rPr>
            </w:pPr>
            <w:r>
              <w:rPr>
                <w:rFonts w:hint="eastAsia"/>
                <w:spacing w:val="-2"/>
                <w:sz w:val="20"/>
                <w:szCs w:val="20"/>
                <w:lang w:eastAsia="zh-CN"/>
              </w:rPr>
              <w:t>86.92</w:t>
            </w:r>
          </w:p>
        </w:tc>
      </w:tr>
      <w:tr w:rsidR="00282BF8" w14:paraId="11E5E946" w14:textId="77777777" w:rsidTr="007631BA">
        <w:trPr>
          <w:trHeight w:val="461"/>
        </w:trPr>
        <w:tc>
          <w:tcPr>
            <w:tcW w:w="1503" w:type="dxa"/>
          </w:tcPr>
          <w:p w14:paraId="0008F844" w14:textId="77777777" w:rsidR="00282BF8" w:rsidRDefault="00000000">
            <w:pPr>
              <w:pStyle w:val="TableText"/>
              <w:spacing w:before="135" w:line="184" w:lineRule="auto"/>
              <w:ind w:left="671"/>
              <w:rPr>
                <w:sz w:val="20"/>
                <w:szCs w:val="20"/>
                <w:lang w:eastAsia="zh-CN"/>
              </w:rPr>
            </w:pPr>
            <w:r>
              <w:rPr>
                <w:spacing w:val="-6"/>
                <w:sz w:val="20"/>
                <w:szCs w:val="20"/>
              </w:rPr>
              <w:t>1</w:t>
            </w:r>
            <w:r>
              <w:rPr>
                <w:rFonts w:hint="eastAsia"/>
                <w:spacing w:val="-6"/>
                <w:sz w:val="20"/>
                <w:szCs w:val="20"/>
                <w:lang w:eastAsia="zh-CN"/>
              </w:rPr>
              <w:t>0</w:t>
            </w:r>
          </w:p>
        </w:tc>
        <w:tc>
          <w:tcPr>
            <w:tcW w:w="5772" w:type="dxa"/>
            <w:shd w:val="clear" w:color="auto" w:fill="auto"/>
          </w:tcPr>
          <w:p w14:paraId="7328EB64" w14:textId="7A2B7D98" w:rsidR="00282BF8" w:rsidRDefault="00000000">
            <w:pPr>
              <w:pStyle w:val="TableText"/>
              <w:spacing w:before="104" w:line="219" w:lineRule="auto"/>
              <w:ind w:left="2191"/>
              <w:rPr>
                <w:sz w:val="20"/>
                <w:szCs w:val="20"/>
                <w:lang w:eastAsia="zh-CN"/>
              </w:rPr>
            </w:pPr>
            <w:r w:rsidRPr="007631BA">
              <w:rPr>
                <w:color w:val="000000" w:themeColor="text1"/>
                <w:spacing w:val="-5"/>
                <w:sz w:val="20"/>
                <w:szCs w:val="20"/>
                <w:lang w:eastAsia="zh-CN"/>
              </w:rPr>
              <w:t>电子图书总数（</w:t>
            </w:r>
            <w:r w:rsidR="007631BA" w:rsidRPr="007631BA">
              <w:rPr>
                <w:rFonts w:hint="eastAsia"/>
                <w:color w:val="000000" w:themeColor="text1"/>
                <w:spacing w:val="-5"/>
                <w:sz w:val="20"/>
                <w:szCs w:val="20"/>
                <w:lang w:eastAsia="zh-CN"/>
              </w:rPr>
              <w:t>万</w:t>
            </w:r>
            <w:r w:rsidRPr="007631BA">
              <w:rPr>
                <w:color w:val="000000" w:themeColor="text1"/>
                <w:spacing w:val="-5"/>
                <w:sz w:val="20"/>
                <w:szCs w:val="20"/>
                <w:lang w:eastAsia="zh-CN"/>
              </w:rPr>
              <w:t>册）</w:t>
            </w:r>
          </w:p>
        </w:tc>
        <w:tc>
          <w:tcPr>
            <w:tcW w:w="1558" w:type="dxa"/>
          </w:tcPr>
          <w:p w14:paraId="03DB5F5B" w14:textId="7AE91A4F" w:rsidR="00282BF8" w:rsidRDefault="007631BA" w:rsidP="00D56A22">
            <w:pPr>
              <w:pStyle w:val="TableText"/>
              <w:spacing w:before="136" w:line="183" w:lineRule="auto"/>
              <w:jc w:val="center"/>
              <w:rPr>
                <w:sz w:val="20"/>
                <w:szCs w:val="20"/>
                <w:lang w:eastAsia="zh-CN"/>
              </w:rPr>
            </w:pPr>
            <w:r>
              <w:rPr>
                <w:spacing w:val="-2"/>
                <w:sz w:val="20"/>
                <w:szCs w:val="20"/>
                <w:lang w:eastAsia="zh-CN"/>
              </w:rPr>
              <w:t>65.</w:t>
            </w:r>
            <w:r w:rsidR="00D56A22">
              <w:rPr>
                <w:spacing w:val="-2"/>
                <w:sz w:val="20"/>
                <w:szCs w:val="20"/>
                <w:lang w:eastAsia="zh-CN"/>
              </w:rPr>
              <w:t>61</w:t>
            </w:r>
          </w:p>
        </w:tc>
      </w:tr>
      <w:tr w:rsidR="00282BF8" w14:paraId="7511B208" w14:textId="77777777">
        <w:trPr>
          <w:trHeight w:val="407"/>
        </w:trPr>
        <w:tc>
          <w:tcPr>
            <w:tcW w:w="1503" w:type="dxa"/>
          </w:tcPr>
          <w:p w14:paraId="3C32D349" w14:textId="77777777" w:rsidR="00282BF8" w:rsidRDefault="00000000">
            <w:pPr>
              <w:pStyle w:val="TableText"/>
              <w:spacing w:before="134" w:line="184" w:lineRule="auto"/>
              <w:ind w:left="671"/>
              <w:rPr>
                <w:sz w:val="20"/>
                <w:szCs w:val="20"/>
                <w:lang w:eastAsia="zh-CN"/>
              </w:rPr>
            </w:pPr>
            <w:r>
              <w:rPr>
                <w:spacing w:val="-6"/>
                <w:sz w:val="20"/>
                <w:szCs w:val="20"/>
              </w:rPr>
              <w:t>1</w:t>
            </w:r>
            <w:r>
              <w:rPr>
                <w:rFonts w:hint="eastAsia"/>
                <w:spacing w:val="-6"/>
                <w:sz w:val="20"/>
                <w:szCs w:val="20"/>
                <w:lang w:eastAsia="zh-CN"/>
              </w:rPr>
              <w:t>1</w:t>
            </w:r>
          </w:p>
        </w:tc>
        <w:tc>
          <w:tcPr>
            <w:tcW w:w="5772" w:type="dxa"/>
          </w:tcPr>
          <w:p w14:paraId="04E05B7C" w14:textId="77777777" w:rsidR="00282BF8" w:rsidRDefault="00000000">
            <w:pPr>
              <w:pStyle w:val="TableText"/>
              <w:spacing w:before="103" w:line="220" w:lineRule="auto"/>
              <w:ind w:left="1591"/>
              <w:rPr>
                <w:sz w:val="20"/>
                <w:szCs w:val="20"/>
                <w:lang w:eastAsia="zh-CN"/>
              </w:rPr>
            </w:pPr>
            <w:r>
              <w:rPr>
                <w:spacing w:val="-1"/>
                <w:sz w:val="20"/>
                <w:szCs w:val="20"/>
                <w:lang w:eastAsia="zh-CN"/>
              </w:rPr>
              <w:t>生</w:t>
            </w:r>
            <w:proofErr w:type="gramStart"/>
            <w:r>
              <w:rPr>
                <w:spacing w:val="-1"/>
                <w:sz w:val="20"/>
                <w:szCs w:val="20"/>
                <w:lang w:eastAsia="zh-CN"/>
              </w:rPr>
              <w:t>均教学</w:t>
            </w:r>
            <w:proofErr w:type="gramEnd"/>
            <w:r>
              <w:rPr>
                <w:spacing w:val="-1"/>
                <w:sz w:val="20"/>
                <w:szCs w:val="20"/>
                <w:lang w:eastAsia="zh-CN"/>
              </w:rPr>
              <w:t>行政用房（平方米）</w:t>
            </w:r>
          </w:p>
        </w:tc>
        <w:tc>
          <w:tcPr>
            <w:tcW w:w="1558" w:type="dxa"/>
          </w:tcPr>
          <w:p w14:paraId="2E224DDC" w14:textId="77777777" w:rsidR="00282BF8" w:rsidRDefault="00000000" w:rsidP="00D56A22">
            <w:pPr>
              <w:pStyle w:val="TableText"/>
              <w:spacing w:before="134" w:line="184" w:lineRule="auto"/>
              <w:jc w:val="center"/>
              <w:rPr>
                <w:sz w:val="20"/>
                <w:szCs w:val="20"/>
                <w:highlight w:val="yellow"/>
                <w:lang w:eastAsia="zh-CN"/>
              </w:rPr>
            </w:pPr>
            <w:r>
              <w:rPr>
                <w:rFonts w:hint="eastAsia"/>
                <w:spacing w:val="-4"/>
                <w:sz w:val="20"/>
                <w:szCs w:val="20"/>
                <w:lang w:eastAsia="zh-CN"/>
              </w:rPr>
              <w:t>17.23</w:t>
            </w:r>
          </w:p>
        </w:tc>
      </w:tr>
      <w:tr w:rsidR="00282BF8" w14:paraId="52F9AD21" w14:textId="77777777">
        <w:trPr>
          <w:trHeight w:val="406"/>
        </w:trPr>
        <w:tc>
          <w:tcPr>
            <w:tcW w:w="1503" w:type="dxa"/>
          </w:tcPr>
          <w:p w14:paraId="42E7D730" w14:textId="77777777" w:rsidR="00282BF8" w:rsidRDefault="00000000">
            <w:pPr>
              <w:pStyle w:val="TableText"/>
              <w:spacing w:before="134" w:line="184" w:lineRule="auto"/>
              <w:ind w:left="671"/>
              <w:rPr>
                <w:sz w:val="20"/>
                <w:szCs w:val="20"/>
                <w:lang w:eastAsia="zh-CN"/>
              </w:rPr>
            </w:pPr>
            <w:r>
              <w:rPr>
                <w:spacing w:val="-6"/>
                <w:sz w:val="20"/>
                <w:szCs w:val="20"/>
              </w:rPr>
              <w:t>1</w:t>
            </w:r>
            <w:r>
              <w:rPr>
                <w:rFonts w:hint="eastAsia"/>
                <w:spacing w:val="-6"/>
                <w:sz w:val="20"/>
                <w:szCs w:val="20"/>
                <w:lang w:eastAsia="zh-CN"/>
              </w:rPr>
              <w:t>2</w:t>
            </w:r>
          </w:p>
        </w:tc>
        <w:tc>
          <w:tcPr>
            <w:tcW w:w="5772" w:type="dxa"/>
          </w:tcPr>
          <w:p w14:paraId="5337370F" w14:textId="77777777" w:rsidR="00282BF8" w:rsidRDefault="00000000">
            <w:pPr>
              <w:pStyle w:val="TableText"/>
              <w:spacing w:before="104" w:line="220" w:lineRule="auto"/>
              <w:ind w:left="1691"/>
              <w:rPr>
                <w:sz w:val="20"/>
                <w:szCs w:val="20"/>
                <w:lang w:eastAsia="zh-CN"/>
              </w:rPr>
            </w:pPr>
            <w:r>
              <w:rPr>
                <w:spacing w:val="-2"/>
                <w:sz w:val="20"/>
                <w:szCs w:val="20"/>
                <w:lang w:eastAsia="zh-CN"/>
              </w:rPr>
              <w:t>生均实验室面积（平方米）</w:t>
            </w:r>
          </w:p>
        </w:tc>
        <w:tc>
          <w:tcPr>
            <w:tcW w:w="1558" w:type="dxa"/>
          </w:tcPr>
          <w:p w14:paraId="08482680" w14:textId="77777777" w:rsidR="00282BF8" w:rsidRDefault="00000000" w:rsidP="00D56A22">
            <w:pPr>
              <w:pStyle w:val="TableText"/>
              <w:spacing w:before="135" w:line="184" w:lineRule="auto"/>
              <w:jc w:val="center"/>
              <w:rPr>
                <w:sz w:val="20"/>
                <w:szCs w:val="20"/>
                <w:lang w:eastAsia="zh-CN"/>
              </w:rPr>
            </w:pPr>
            <w:r>
              <w:rPr>
                <w:rFonts w:hint="eastAsia"/>
                <w:spacing w:val="-6"/>
                <w:sz w:val="20"/>
                <w:szCs w:val="20"/>
                <w:lang w:eastAsia="zh-CN"/>
              </w:rPr>
              <w:t>1.38</w:t>
            </w:r>
          </w:p>
        </w:tc>
      </w:tr>
      <w:tr w:rsidR="00282BF8" w14:paraId="445A97C7" w14:textId="77777777">
        <w:trPr>
          <w:trHeight w:val="408"/>
        </w:trPr>
        <w:tc>
          <w:tcPr>
            <w:tcW w:w="1503" w:type="dxa"/>
          </w:tcPr>
          <w:p w14:paraId="4F73A068" w14:textId="77777777" w:rsidR="00282BF8" w:rsidRDefault="00000000">
            <w:pPr>
              <w:pStyle w:val="TableText"/>
              <w:spacing w:before="135" w:line="184" w:lineRule="auto"/>
              <w:ind w:left="671"/>
              <w:rPr>
                <w:sz w:val="20"/>
                <w:szCs w:val="20"/>
                <w:lang w:eastAsia="zh-CN"/>
              </w:rPr>
            </w:pPr>
            <w:r>
              <w:rPr>
                <w:spacing w:val="-6"/>
                <w:sz w:val="20"/>
                <w:szCs w:val="20"/>
              </w:rPr>
              <w:t>1</w:t>
            </w:r>
            <w:r>
              <w:rPr>
                <w:rFonts w:hint="eastAsia"/>
                <w:spacing w:val="-6"/>
                <w:sz w:val="20"/>
                <w:szCs w:val="20"/>
                <w:lang w:eastAsia="zh-CN"/>
              </w:rPr>
              <w:t>3</w:t>
            </w:r>
          </w:p>
        </w:tc>
        <w:tc>
          <w:tcPr>
            <w:tcW w:w="5772" w:type="dxa"/>
          </w:tcPr>
          <w:p w14:paraId="21DD9252" w14:textId="77777777" w:rsidR="00282BF8" w:rsidRDefault="00000000">
            <w:pPr>
              <w:pStyle w:val="TableText"/>
              <w:spacing w:before="105" w:line="220" w:lineRule="auto"/>
              <w:ind w:left="1591"/>
              <w:rPr>
                <w:sz w:val="20"/>
                <w:szCs w:val="20"/>
                <w:lang w:eastAsia="zh-CN"/>
              </w:rPr>
            </w:pPr>
            <w:r>
              <w:rPr>
                <w:spacing w:val="-2"/>
                <w:sz w:val="20"/>
                <w:szCs w:val="20"/>
                <w:lang w:eastAsia="zh-CN"/>
              </w:rPr>
              <w:t>生</w:t>
            </w:r>
            <w:proofErr w:type="gramStart"/>
            <w:r>
              <w:rPr>
                <w:spacing w:val="-2"/>
                <w:sz w:val="20"/>
                <w:szCs w:val="20"/>
                <w:lang w:eastAsia="zh-CN"/>
              </w:rPr>
              <w:t>均教学</w:t>
            </w:r>
            <w:proofErr w:type="gramEnd"/>
            <w:r>
              <w:rPr>
                <w:spacing w:val="-2"/>
                <w:sz w:val="20"/>
                <w:szCs w:val="20"/>
                <w:lang w:eastAsia="zh-CN"/>
              </w:rPr>
              <w:t>日常运行支出（元）</w:t>
            </w:r>
          </w:p>
        </w:tc>
        <w:tc>
          <w:tcPr>
            <w:tcW w:w="1558" w:type="dxa"/>
          </w:tcPr>
          <w:p w14:paraId="4C4313C7" w14:textId="77777777" w:rsidR="00282BF8" w:rsidRDefault="00000000" w:rsidP="00D56A22">
            <w:pPr>
              <w:pStyle w:val="TableText"/>
              <w:spacing w:before="137" w:line="183" w:lineRule="auto"/>
              <w:jc w:val="center"/>
              <w:rPr>
                <w:sz w:val="20"/>
                <w:szCs w:val="20"/>
                <w:highlight w:val="yellow"/>
                <w:lang w:eastAsia="zh-CN"/>
              </w:rPr>
            </w:pPr>
            <w:r>
              <w:rPr>
                <w:rFonts w:hint="eastAsia"/>
                <w:spacing w:val="-2"/>
                <w:sz w:val="20"/>
                <w:szCs w:val="20"/>
                <w:lang w:eastAsia="zh-CN"/>
              </w:rPr>
              <w:t>2289.37</w:t>
            </w:r>
          </w:p>
        </w:tc>
      </w:tr>
      <w:tr w:rsidR="00282BF8" w14:paraId="1FAD4456" w14:textId="77777777">
        <w:trPr>
          <w:trHeight w:val="406"/>
        </w:trPr>
        <w:tc>
          <w:tcPr>
            <w:tcW w:w="1503" w:type="dxa"/>
          </w:tcPr>
          <w:p w14:paraId="627D8901" w14:textId="77777777" w:rsidR="00282BF8" w:rsidRDefault="00000000">
            <w:pPr>
              <w:pStyle w:val="TableText"/>
              <w:spacing w:before="134" w:line="184" w:lineRule="auto"/>
              <w:ind w:left="671"/>
              <w:rPr>
                <w:sz w:val="20"/>
                <w:szCs w:val="20"/>
                <w:lang w:eastAsia="zh-CN"/>
              </w:rPr>
            </w:pPr>
            <w:r>
              <w:rPr>
                <w:spacing w:val="-6"/>
                <w:sz w:val="20"/>
                <w:szCs w:val="20"/>
              </w:rPr>
              <w:t>1</w:t>
            </w:r>
            <w:r>
              <w:rPr>
                <w:rFonts w:hint="eastAsia"/>
                <w:spacing w:val="-6"/>
                <w:sz w:val="20"/>
                <w:szCs w:val="20"/>
                <w:lang w:eastAsia="zh-CN"/>
              </w:rPr>
              <w:t>4</w:t>
            </w:r>
          </w:p>
        </w:tc>
        <w:tc>
          <w:tcPr>
            <w:tcW w:w="5772" w:type="dxa"/>
          </w:tcPr>
          <w:p w14:paraId="04FDD1CB" w14:textId="77777777" w:rsidR="00282BF8" w:rsidRDefault="00000000">
            <w:pPr>
              <w:pStyle w:val="TableText"/>
              <w:spacing w:before="104" w:line="219" w:lineRule="auto"/>
              <w:ind w:left="1690"/>
              <w:rPr>
                <w:sz w:val="20"/>
                <w:szCs w:val="20"/>
                <w:lang w:eastAsia="zh-CN"/>
              </w:rPr>
            </w:pPr>
            <w:r>
              <w:rPr>
                <w:spacing w:val="-2"/>
                <w:sz w:val="20"/>
                <w:szCs w:val="20"/>
                <w:lang w:eastAsia="zh-CN"/>
              </w:rPr>
              <w:t>本科专项教学经费（万元）</w:t>
            </w:r>
          </w:p>
        </w:tc>
        <w:tc>
          <w:tcPr>
            <w:tcW w:w="1558" w:type="dxa"/>
          </w:tcPr>
          <w:p w14:paraId="186617D7" w14:textId="77777777" w:rsidR="00282BF8" w:rsidRDefault="00000000" w:rsidP="00D56A22">
            <w:pPr>
              <w:pStyle w:val="TableText"/>
              <w:spacing w:before="135" w:line="184" w:lineRule="auto"/>
              <w:jc w:val="center"/>
              <w:rPr>
                <w:sz w:val="20"/>
                <w:szCs w:val="20"/>
                <w:highlight w:val="yellow"/>
                <w:lang w:eastAsia="zh-CN"/>
              </w:rPr>
            </w:pPr>
            <w:r>
              <w:rPr>
                <w:rFonts w:hint="eastAsia"/>
                <w:spacing w:val="-4"/>
                <w:sz w:val="20"/>
                <w:szCs w:val="20"/>
                <w:lang w:eastAsia="zh-CN"/>
              </w:rPr>
              <w:t>1975.19</w:t>
            </w:r>
          </w:p>
        </w:tc>
      </w:tr>
      <w:tr w:rsidR="00282BF8" w14:paraId="0277A447" w14:textId="77777777">
        <w:trPr>
          <w:trHeight w:val="406"/>
        </w:trPr>
        <w:tc>
          <w:tcPr>
            <w:tcW w:w="1503" w:type="dxa"/>
          </w:tcPr>
          <w:p w14:paraId="552357AE" w14:textId="77777777" w:rsidR="00282BF8" w:rsidRDefault="00000000">
            <w:pPr>
              <w:pStyle w:val="TableText"/>
              <w:spacing w:before="135" w:line="184" w:lineRule="auto"/>
              <w:ind w:left="671"/>
              <w:rPr>
                <w:sz w:val="20"/>
                <w:szCs w:val="20"/>
                <w:lang w:eastAsia="zh-CN"/>
              </w:rPr>
            </w:pPr>
            <w:r>
              <w:rPr>
                <w:spacing w:val="-6"/>
                <w:sz w:val="20"/>
                <w:szCs w:val="20"/>
              </w:rPr>
              <w:t>1</w:t>
            </w:r>
            <w:r>
              <w:rPr>
                <w:rFonts w:hint="eastAsia"/>
                <w:spacing w:val="-6"/>
                <w:sz w:val="20"/>
                <w:szCs w:val="20"/>
                <w:lang w:eastAsia="zh-CN"/>
              </w:rPr>
              <w:t>5</w:t>
            </w:r>
          </w:p>
        </w:tc>
        <w:tc>
          <w:tcPr>
            <w:tcW w:w="5772" w:type="dxa"/>
          </w:tcPr>
          <w:p w14:paraId="47E79024" w14:textId="77777777" w:rsidR="00282BF8" w:rsidRDefault="00000000">
            <w:pPr>
              <w:pStyle w:val="TableText"/>
              <w:spacing w:before="106" w:line="219" w:lineRule="auto"/>
              <w:ind w:left="1791"/>
              <w:rPr>
                <w:sz w:val="20"/>
                <w:szCs w:val="20"/>
                <w:lang w:eastAsia="zh-CN"/>
              </w:rPr>
            </w:pPr>
            <w:r>
              <w:rPr>
                <w:spacing w:val="-1"/>
                <w:sz w:val="20"/>
                <w:szCs w:val="20"/>
                <w:lang w:eastAsia="zh-CN"/>
              </w:rPr>
              <w:t>生均本科实验经费（元）</w:t>
            </w:r>
          </w:p>
        </w:tc>
        <w:tc>
          <w:tcPr>
            <w:tcW w:w="1558" w:type="dxa"/>
          </w:tcPr>
          <w:p w14:paraId="19919E6E" w14:textId="77777777" w:rsidR="00282BF8" w:rsidRDefault="00000000" w:rsidP="00D56A22">
            <w:pPr>
              <w:pStyle w:val="TableText"/>
              <w:spacing w:before="136" w:line="184" w:lineRule="auto"/>
              <w:jc w:val="center"/>
              <w:rPr>
                <w:sz w:val="20"/>
                <w:szCs w:val="20"/>
                <w:lang w:eastAsia="zh-CN"/>
              </w:rPr>
            </w:pPr>
            <w:r>
              <w:rPr>
                <w:rFonts w:hint="eastAsia"/>
                <w:spacing w:val="-4"/>
                <w:sz w:val="20"/>
                <w:szCs w:val="20"/>
                <w:lang w:eastAsia="zh-CN"/>
              </w:rPr>
              <w:t>121.07</w:t>
            </w:r>
          </w:p>
        </w:tc>
      </w:tr>
      <w:tr w:rsidR="00282BF8" w14:paraId="4AEE6A7E" w14:textId="77777777">
        <w:trPr>
          <w:trHeight w:val="408"/>
        </w:trPr>
        <w:tc>
          <w:tcPr>
            <w:tcW w:w="1503" w:type="dxa"/>
          </w:tcPr>
          <w:p w14:paraId="42E5E1C1" w14:textId="77777777" w:rsidR="00282BF8" w:rsidRDefault="00000000">
            <w:pPr>
              <w:pStyle w:val="TableText"/>
              <w:spacing w:before="136" w:line="184" w:lineRule="auto"/>
              <w:ind w:left="671"/>
              <w:rPr>
                <w:sz w:val="20"/>
                <w:szCs w:val="20"/>
                <w:lang w:eastAsia="zh-CN"/>
              </w:rPr>
            </w:pPr>
            <w:r>
              <w:rPr>
                <w:spacing w:val="-6"/>
                <w:sz w:val="20"/>
                <w:szCs w:val="20"/>
              </w:rPr>
              <w:t>1</w:t>
            </w:r>
            <w:r>
              <w:rPr>
                <w:rFonts w:hint="eastAsia"/>
                <w:spacing w:val="-6"/>
                <w:sz w:val="20"/>
                <w:szCs w:val="20"/>
                <w:lang w:eastAsia="zh-CN"/>
              </w:rPr>
              <w:t>6</w:t>
            </w:r>
          </w:p>
        </w:tc>
        <w:tc>
          <w:tcPr>
            <w:tcW w:w="5772" w:type="dxa"/>
          </w:tcPr>
          <w:p w14:paraId="0812782B" w14:textId="77777777" w:rsidR="00282BF8" w:rsidRDefault="00000000">
            <w:pPr>
              <w:pStyle w:val="TableText"/>
              <w:spacing w:before="106" w:line="220" w:lineRule="auto"/>
              <w:ind w:left="1689"/>
              <w:rPr>
                <w:sz w:val="20"/>
                <w:szCs w:val="20"/>
                <w:lang w:eastAsia="zh-CN"/>
              </w:rPr>
            </w:pPr>
            <w:r>
              <w:rPr>
                <w:spacing w:val="-2"/>
                <w:sz w:val="20"/>
                <w:szCs w:val="20"/>
                <w:lang w:eastAsia="zh-CN"/>
              </w:rPr>
              <w:t>全校开设课程总门数（门）</w:t>
            </w:r>
          </w:p>
        </w:tc>
        <w:tc>
          <w:tcPr>
            <w:tcW w:w="1558" w:type="dxa"/>
          </w:tcPr>
          <w:p w14:paraId="4798C5F0" w14:textId="77777777" w:rsidR="00282BF8" w:rsidRDefault="00000000" w:rsidP="00D56A22">
            <w:pPr>
              <w:pStyle w:val="TableText"/>
              <w:spacing w:before="137" w:line="184" w:lineRule="auto"/>
              <w:jc w:val="center"/>
              <w:rPr>
                <w:sz w:val="20"/>
                <w:szCs w:val="20"/>
                <w:lang w:eastAsia="zh-CN"/>
              </w:rPr>
            </w:pPr>
            <w:r>
              <w:rPr>
                <w:rFonts w:hint="eastAsia"/>
                <w:spacing w:val="-6"/>
                <w:sz w:val="20"/>
                <w:szCs w:val="20"/>
                <w:lang w:eastAsia="zh-CN"/>
              </w:rPr>
              <w:t>986</w:t>
            </w:r>
          </w:p>
        </w:tc>
      </w:tr>
      <w:tr w:rsidR="00282BF8" w14:paraId="0FC2381D" w14:textId="77777777">
        <w:trPr>
          <w:trHeight w:val="406"/>
        </w:trPr>
        <w:tc>
          <w:tcPr>
            <w:tcW w:w="1503" w:type="dxa"/>
          </w:tcPr>
          <w:p w14:paraId="3778499A" w14:textId="77777777" w:rsidR="00282BF8" w:rsidRDefault="00000000">
            <w:pPr>
              <w:pStyle w:val="TableText"/>
              <w:spacing w:before="135" w:line="184" w:lineRule="auto"/>
              <w:ind w:left="671"/>
              <w:rPr>
                <w:sz w:val="20"/>
                <w:szCs w:val="20"/>
                <w:lang w:eastAsia="zh-CN"/>
              </w:rPr>
            </w:pPr>
            <w:r>
              <w:rPr>
                <w:spacing w:val="-6"/>
                <w:sz w:val="20"/>
                <w:szCs w:val="20"/>
              </w:rPr>
              <w:t>1</w:t>
            </w:r>
            <w:r>
              <w:rPr>
                <w:rFonts w:hint="eastAsia"/>
                <w:spacing w:val="-6"/>
                <w:sz w:val="20"/>
                <w:szCs w:val="20"/>
                <w:lang w:eastAsia="zh-CN"/>
              </w:rPr>
              <w:t>7</w:t>
            </w:r>
          </w:p>
        </w:tc>
        <w:tc>
          <w:tcPr>
            <w:tcW w:w="5772" w:type="dxa"/>
          </w:tcPr>
          <w:p w14:paraId="1CAC6D04" w14:textId="77777777" w:rsidR="00282BF8" w:rsidRDefault="00000000">
            <w:pPr>
              <w:pStyle w:val="TableText"/>
              <w:spacing w:before="105" w:line="219" w:lineRule="auto"/>
              <w:ind w:left="942"/>
              <w:rPr>
                <w:sz w:val="20"/>
                <w:szCs w:val="20"/>
                <w:lang w:eastAsia="zh-CN"/>
              </w:rPr>
            </w:pPr>
            <w:r>
              <w:rPr>
                <w:spacing w:val="-2"/>
                <w:sz w:val="20"/>
                <w:szCs w:val="20"/>
                <w:lang w:eastAsia="zh-CN"/>
              </w:rPr>
              <w:t>主讲本科课程的教授占教授总数的比例（%）</w:t>
            </w:r>
          </w:p>
        </w:tc>
        <w:tc>
          <w:tcPr>
            <w:tcW w:w="1558" w:type="dxa"/>
          </w:tcPr>
          <w:p w14:paraId="1DDF04A7" w14:textId="238F536E" w:rsidR="00282BF8" w:rsidRDefault="00000000" w:rsidP="00D56A22">
            <w:pPr>
              <w:pStyle w:val="TableText"/>
              <w:spacing w:before="137" w:line="183" w:lineRule="auto"/>
              <w:jc w:val="center"/>
              <w:rPr>
                <w:sz w:val="20"/>
                <w:szCs w:val="20"/>
                <w:highlight w:val="yellow"/>
                <w:lang w:eastAsia="zh-CN"/>
              </w:rPr>
            </w:pPr>
            <w:r>
              <w:rPr>
                <w:spacing w:val="-2"/>
                <w:sz w:val="20"/>
                <w:szCs w:val="20"/>
              </w:rPr>
              <w:t>8</w:t>
            </w:r>
            <w:r w:rsidR="00D56A22">
              <w:rPr>
                <w:spacing w:val="-2"/>
                <w:sz w:val="20"/>
                <w:szCs w:val="20"/>
              </w:rPr>
              <w:t>3</w:t>
            </w:r>
            <w:r>
              <w:rPr>
                <w:spacing w:val="-2"/>
                <w:sz w:val="20"/>
                <w:szCs w:val="20"/>
              </w:rPr>
              <w:t>.</w:t>
            </w:r>
            <w:r>
              <w:rPr>
                <w:rFonts w:hint="eastAsia"/>
                <w:spacing w:val="-2"/>
                <w:sz w:val="20"/>
                <w:szCs w:val="20"/>
                <w:lang w:eastAsia="zh-CN"/>
              </w:rPr>
              <w:t>33</w:t>
            </w:r>
          </w:p>
        </w:tc>
      </w:tr>
      <w:tr w:rsidR="00282BF8" w14:paraId="5F1CC1FB" w14:textId="77777777">
        <w:trPr>
          <w:trHeight w:val="406"/>
        </w:trPr>
        <w:tc>
          <w:tcPr>
            <w:tcW w:w="1503" w:type="dxa"/>
          </w:tcPr>
          <w:p w14:paraId="28EF61EA" w14:textId="77777777" w:rsidR="00282BF8" w:rsidRDefault="00000000">
            <w:pPr>
              <w:pStyle w:val="TableText"/>
              <w:spacing w:before="136" w:line="184" w:lineRule="auto"/>
              <w:ind w:left="671"/>
              <w:rPr>
                <w:sz w:val="20"/>
                <w:szCs w:val="20"/>
                <w:lang w:eastAsia="zh-CN"/>
              </w:rPr>
            </w:pPr>
            <w:r>
              <w:rPr>
                <w:spacing w:val="-6"/>
                <w:sz w:val="20"/>
                <w:szCs w:val="20"/>
              </w:rPr>
              <w:t>1</w:t>
            </w:r>
            <w:r>
              <w:rPr>
                <w:rFonts w:hint="eastAsia"/>
                <w:spacing w:val="-6"/>
                <w:sz w:val="20"/>
                <w:szCs w:val="20"/>
                <w:lang w:eastAsia="zh-CN"/>
              </w:rPr>
              <w:t>8</w:t>
            </w:r>
          </w:p>
        </w:tc>
        <w:tc>
          <w:tcPr>
            <w:tcW w:w="5772" w:type="dxa"/>
          </w:tcPr>
          <w:p w14:paraId="028C1C63" w14:textId="77777777" w:rsidR="00282BF8" w:rsidRDefault="00000000">
            <w:pPr>
              <w:pStyle w:val="TableText"/>
              <w:spacing w:before="106" w:line="219" w:lineRule="auto"/>
              <w:ind w:left="1839"/>
              <w:rPr>
                <w:sz w:val="20"/>
                <w:szCs w:val="20"/>
                <w:lang w:eastAsia="zh-CN"/>
              </w:rPr>
            </w:pPr>
            <w:r>
              <w:rPr>
                <w:spacing w:val="-2"/>
                <w:sz w:val="20"/>
                <w:szCs w:val="20"/>
                <w:lang w:eastAsia="zh-CN"/>
              </w:rPr>
              <w:t>应届本科生毕业率（%）</w:t>
            </w:r>
          </w:p>
        </w:tc>
        <w:tc>
          <w:tcPr>
            <w:tcW w:w="1558" w:type="dxa"/>
          </w:tcPr>
          <w:p w14:paraId="5429B54A" w14:textId="77777777" w:rsidR="00282BF8" w:rsidRDefault="00000000" w:rsidP="00D56A22">
            <w:pPr>
              <w:pStyle w:val="TableText"/>
              <w:spacing w:before="136" w:line="184" w:lineRule="auto"/>
              <w:jc w:val="center"/>
              <w:rPr>
                <w:sz w:val="20"/>
                <w:szCs w:val="20"/>
                <w:highlight w:val="yellow"/>
              </w:rPr>
            </w:pPr>
            <w:r>
              <w:rPr>
                <w:spacing w:val="-6"/>
                <w:sz w:val="20"/>
                <w:szCs w:val="20"/>
              </w:rPr>
              <w:t>100%</w:t>
            </w:r>
          </w:p>
        </w:tc>
      </w:tr>
      <w:tr w:rsidR="00282BF8" w14:paraId="50C072ED" w14:textId="77777777">
        <w:trPr>
          <w:trHeight w:val="408"/>
        </w:trPr>
        <w:tc>
          <w:tcPr>
            <w:tcW w:w="1503" w:type="dxa"/>
          </w:tcPr>
          <w:p w14:paraId="6D4AB2D1" w14:textId="77777777" w:rsidR="00282BF8" w:rsidRDefault="00000000">
            <w:pPr>
              <w:pStyle w:val="TableText"/>
              <w:spacing w:before="138" w:line="183" w:lineRule="auto"/>
              <w:ind w:left="659"/>
              <w:rPr>
                <w:sz w:val="20"/>
                <w:szCs w:val="20"/>
                <w:lang w:eastAsia="zh-CN"/>
              </w:rPr>
            </w:pPr>
            <w:r>
              <w:rPr>
                <w:rFonts w:hint="eastAsia"/>
                <w:spacing w:val="-3"/>
                <w:sz w:val="20"/>
                <w:szCs w:val="20"/>
                <w:lang w:eastAsia="zh-CN"/>
              </w:rPr>
              <w:t>19</w:t>
            </w:r>
          </w:p>
        </w:tc>
        <w:tc>
          <w:tcPr>
            <w:tcW w:w="5772" w:type="dxa"/>
          </w:tcPr>
          <w:p w14:paraId="65BAE6B2" w14:textId="77777777" w:rsidR="00282BF8" w:rsidRDefault="00000000">
            <w:pPr>
              <w:pStyle w:val="TableText"/>
              <w:spacing w:before="105" w:line="219" w:lineRule="auto"/>
              <w:ind w:left="1640"/>
              <w:rPr>
                <w:sz w:val="20"/>
                <w:szCs w:val="20"/>
                <w:lang w:eastAsia="zh-CN"/>
              </w:rPr>
            </w:pPr>
            <w:r>
              <w:rPr>
                <w:spacing w:val="-2"/>
                <w:sz w:val="20"/>
                <w:szCs w:val="20"/>
                <w:lang w:eastAsia="zh-CN"/>
              </w:rPr>
              <w:t>应届本科生学位授予率（%）</w:t>
            </w:r>
          </w:p>
        </w:tc>
        <w:tc>
          <w:tcPr>
            <w:tcW w:w="1558" w:type="dxa"/>
          </w:tcPr>
          <w:p w14:paraId="4E3134B9" w14:textId="77777777" w:rsidR="00282BF8" w:rsidRDefault="00000000" w:rsidP="00D56A22">
            <w:pPr>
              <w:pStyle w:val="TableText"/>
              <w:spacing w:before="136" w:line="184" w:lineRule="auto"/>
              <w:jc w:val="center"/>
              <w:rPr>
                <w:sz w:val="20"/>
                <w:szCs w:val="20"/>
              </w:rPr>
            </w:pPr>
            <w:r>
              <w:rPr>
                <w:spacing w:val="-2"/>
                <w:sz w:val="20"/>
                <w:szCs w:val="20"/>
              </w:rPr>
              <w:t>9</w:t>
            </w:r>
            <w:r>
              <w:rPr>
                <w:rFonts w:hint="eastAsia"/>
                <w:spacing w:val="-2"/>
                <w:sz w:val="20"/>
                <w:szCs w:val="20"/>
                <w:lang w:eastAsia="zh-CN"/>
              </w:rPr>
              <w:t>6.82</w:t>
            </w:r>
            <w:r>
              <w:rPr>
                <w:spacing w:val="-2"/>
                <w:sz w:val="20"/>
                <w:szCs w:val="20"/>
              </w:rPr>
              <w:t>%</w:t>
            </w:r>
          </w:p>
        </w:tc>
      </w:tr>
      <w:tr w:rsidR="00282BF8" w14:paraId="184D2535" w14:textId="77777777">
        <w:trPr>
          <w:trHeight w:val="407"/>
        </w:trPr>
        <w:tc>
          <w:tcPr>
            <w:tcW w:w="1503" w:type="dxa"/>
          </w:tcPr>
          <w:p w14:paraId="0205C026" w14:textId="77777777" w:rsidR="00282BF8" w:rsidRDefault="00000000">
            <w:pPr>
              <w:pStyle w:val="TableText"/>
              <w:spacing w:before="136" w:line="184" w:lineRule="auto"/>
              <w:ind w:left="659"/>
              <w:rPr>
                <w:sz w:val="20"/>
                <w:szCs w:val="20"/>
                <w:lang w:eastAsia="zh-CN"/>
              </w:rPr>
            </w:pPr>
            <w:r>
              <w:rPr>
                <w:spacing w:val="-3"/>
                <w:sz w:val="20"/>
                <w:szCs w:val="20"/>
              </w:rPr>
              <w:t>2</w:t>
            </w:r>
            <w:r>
              <w:rPr>
                <w:rFonts w:hint="eastAsia"/>
                <w:spacing w:val="-3"/>
                <w:sz w:val="20"/>
                <w:szCs w:val="20"/>
                <w:lang w:eastAsia="zh-CN"/>
              </w:rPr>
              <w:t>0</w:t>
            </w:r>
          </w:p>
        </w:tc>
        <w:tc>
          <w:tcPr>
            <w:tcW w:w="5772" w:type="dxa"/>
          </w:tcPr>
          <w:p w14:paraId="31A9214F" w14:textId="77777777" w:rsidR="00282BF8" w:rsidRDefault="00000000">
            <w:pPr>
              <w:pStyle w:val="TableText"/>
              <w:spacing w:before="104" w:line="219" w:lineRule="auto"/>
              <w:ind w:left="1840"/>
              <w:rPr>
                <w:sz w:val="20"/>
                <w:szCs w:val="20"/>
                <w:lang w:eastAsia="zh-CN"/>
              </w:rPr>
            </w:pPr>
            <w:r>
              <w:rPr>
                <w:spacing w:val="-2"/>
                <w:sz w:val="20"/>
                <w:szCs w:val="20"/>
                <w:lang w:eastAsia="zh-CN"/>
              </w:rPr>
              <w:t>应届本科生就业率（%）</w:t>
            </w:r>
          </w:p>
        </w:tc>
        <w:tc>
          <w:tcPr>
            <w:tcW w:w="1558" w:type="dxa"/>
          </w:tcPr>
          <w:p w14:paraId="406FB3AF" w14:textId="77777777" w:rsidR="00282BF8" w:rsidRDefault="00000000" w:rsidP="00D56A22">
            <w:pPr>
              <w:pStyle w:val="TableText"/>
              <w:spacing w:before="135" w:line="184" w:lineRule="auto"/>
              <w:jc w:val="center"/>
              <w:rPr>
                <w:sz w:val="20"/>
                <w:szCs w:val="20"/>
                <w:highlight w:val="yellow"/>
              </w:rPr>
            </w:pPr>
            <w:r>
              <w:rPr>
                <w:rFonts w:hint="eastAsia"/>
                <w:spacing w:val="-2"/>
                <w:sz w:val="20"/>
                <w:szCs w:val="20"/>
                <w:lang w:eastAsia="zh-CN"/>
              </w:rPr>
              <w:t>82.58</w:t>
            </w:r>
            <w:r>
              <w:rPr>
                <w:spacing w:val="-2"/>
                <w:sz w:val="20"/>
                <w:szCs w:val="20"/>
              </w:rPr>
              <w:t>%</w:t>
            </w:r>
          </w:p>
        </w:tc>
      </w:tr>
      <w:tr w:rsidR="00282BF8" w14:paraId="29A0AA60" w14:textId="77777777">
        <w:trPr>
          <w:trHeight w:val="407"/>
        </w:trPr>
        <w:tc>
          <w:tcPr>
            <w:tcW w:w="1503" w:type="dxa"/>
          </w:tcPr>
          <w:p w14:paraId="6299138E" w14:textId="77777777" w:rsidR="00282BF8" w:rsidRDefault="00000000">
            <w:pPr>
              <w:pStyle w:val="TableText"/>
              <w:spacing w:before="137" w:line="183" w:lineRule="auto"/>
              <w:ind w:left="659"/>
              <w:rPr>
                <w:sz w:val="20"/>
                <w:szCs w:val="20"/>
                <w:lang w:eastAsia="zh-CN"/>
              </w:rPr>
            </w:pPr>
            <w:r>
              <w:rPr>
                <w:spacing w:val="-3"/>
                <w:sz w:val="20"/>
                <w:szCs w:val="20"/>
              </w:rPr>
              <w:t>2</w:t>
            </w:r>
            <w:r>
              <w:rPr>
                <w:rFonts w:hint="eastAsia"/>
                <w:spacing w:val="-3"/>
                <w:sz w:val="20"/>
                <w:szCs w:val="20"/>
                <w:lang w:eastAsia="zh-CN"/>
              </w:rPr>
              <w:t>1</w:t>
            </w:r>
          </w:p>
        </w:tc>
        <w:tc>
          <w:tcPr>
            <w:tcW w:w="5772" w:type="dxa"/>
          </w:tcPr>
          <w:p w14:paraId="25901C5C" w14:textId="77777777" w:rsidR="00282BF8" w:rsidRDefault="00000000">
            <w:pPr>
              <w:pStyle w:val="TableText"/>
              <w:spacing w:before="105" w:line="220" w:lineRule="auto"/>
              <w:ind w:left="1939"/>
              <w:rPr>
                <w:sz w:val="20"/>
                <w:szCs w:val="20"/>
              </w:rPr>
            </w:pPr>
            <w:proofErr w:type="spellStart"/>
            <w:r>
              <w:rPr>
                <w:spacing w:val="-2"/>
                <w:sz w:val="20"/>
                <w:szCs w:val="20"/>
              </w:rPr>
              <w:t>体质测试达标率</w:t>
            </w:r>
            <w:proofErr w:type="spellEnd"/>
            <w:r>
              <w:rPr>
                <w:spacing w:val="-2"/>
                <w:sz w:val="20"/>
                <w:szCs w:val="20"/>
              </w:rPr>
              <w:t>（%）</w:t>
            </w:r>
          </w:p>
        </w:tc>
        <w:tc>
          <w:tcPr>
            <w:tcW w:w="1558" w:type="dxa"/>
          </w:tcPr>
          <w:p w14:paraId="249CACDF" w14:textId="77777777" w:rsidR="00282BF8" w:rsidRDefault="00000000" w:rsidP="00D56A22">
            <w:pPr>
              <w:pStyle w:val="TableText"/>
              <w:spacing w:before="138" w:line="183" w:lineRule="auto"/>
              <w:jc w:val="center"/>
              <w:rPr>
                <w:sz w:val="20"/>
                <w:szCs w:val="20"/>
                <w:lang w:eastAsia="zh-CN"/>
              </w:rPr>
            </w:pPr>
            <w:r>
              <w:rPr>
                <w:rFonts w:hint="eastAsia"/>
                <w:spacing w:val="-2"/>
                <w:sz w:val="20"/>
                <w:szCs w:val="20"/>
                <w:lang w:eastAsia="zh-CN"/>
              </w:rPr>
              <w:t>90.06%</w:t>
            </w:r>
          </w:p>
        </w:tc>
      </w:tr>
    </w:tbl>
    <w:p w14:paraId="512B5CE6" w14:textId="1ECAB971" w:rsidR="00F95FFC" w:rsidRDefault="00F95FFC">
      <w:pPr>
        <w:rPr>
          <w:rFonts w:ascii="宋体" w:eastAsia="宋体" w:hAnsi="宋体" w:cs="宋体"/>
          <w:szCs w:val="21"/>
        </w:rPr>
      </w:pPr>
    </w:p>
    <w:sectPr w:rsidR="00F95FFC">
      <w:footerReference w:type="default" r:id="rId21"/>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3FD5" w14:textId="77777777" w:rsidR="00F8196A" w:rsidRDefault="00F8196A">
      <w:r>
        <w:separator/>
      </w:r>
    </w:p>
  </w:endnote>
  <w:endnote w:type="continuationSeparator" w:id="0">
    <w:p w14:paraId="2AAF2521" w14:textId="77777777" w:rsidR="00F8196A" w:rsidRDefault="00F8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dobe 宋体 Std L">
    <w:altName w:val="微软雅黑"/>
    <w:charset w:val="86"/>
    <w:family w:val="roman"/>
    <w:pitch w:val="default"/>
    <w:sig w:usb0="00000000" w:usb1="00000000" w:usb2="00000016" w:usb3="00000000" w:csb0="00060007" w:csb1="00000000"/>
  </w:font>
  <w:font w:name="方正小标宋_GBK">
    <w:altName w:val="黑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方正大黑_GBK">
    <w:altName w:val="黑体"/>
    <w:charset w:val="86"/>
    <w:family w:val="script"/>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CF7" w14:textId="4054421F" w:rsidR="00E709E3" w:rsidRDefault="00E709E3">
    <w:pPr>
      <w:pStyle w:val="ab"/>
      <w:jc w:val="center"/>
    </w:pPr>
  </w:p>
  <w:p w14:paraId="7FC9A23E" w14:textId="0844E303" w:rsidR="00282BF8" w:rsidRDefault="00282BF8" w:rsidP="00E709E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99F8" w14:textId="77777777" w:rsidR="00E709E3" w:rsidRPr="00E709E3" w:rsidRDefault="00E709E3" w:rsidP="00E709E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567447"/>
      <w:docPartObj>
        <w:docPartGallery w:val="Page Numbers (Bottom of Page)"/>
        <w:docPartUnique/>
      </w:docPartObj>
    </w:sdtPr>
    <w:sdtContent>
      <w:p w14:paraId="05EF1D01" w14:textId="064C3453" w:rsidR="00E709E3" w:rsidRDefault="00E709E3">
        <w:pPr>
          <w:pStyle w:val="ab"/>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CD69" w14:textId="77777777" w:rsidR="00282BF8" w:rsidRDefault="00000000">
    <w:pPr>
      <w:pStyle w:val="ab"/>
      <w:jc w:val="center"/>
    </w:pPr>
    <w:r>
      <w:rPr>
        <w:rFonts w:hint="eastAsia"/>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C120" w14:textId="77777777" w:rsidR="00F8196A" w:rsidRDefault="00F8196A">
      <w:r>
        <w:separator/>
      </w:r>
    </w:p>
  </w:footnote>
  <w:footnote w:type="continuationSeparator" w:id="0">
    <w:p w14:paraId="1CC8B3FD" w14:textId="77777777" w:rsidR="00F8196A" w:rsidRDefault="00F81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332A" w14:textId="77777777" w:rsidR="00282BF8" w:rsidRDefault="00000000">
    <w:pPr>
      <w:pStyle w:val="ad"/>
    </w:pPr>
    <w:r>
      <w:t>陕西科技大学镐京学院</w:t>
    </w:r>
    <w:r>
      <w:rPr>
        <w:rFonts w:hint="eastAsia"/>
      </w:rPr>
      <w:t>本科教学质量报告（20</w:t>
    </w:r>
    <w:r>
      <w:t>2</w:t>
    </w:r>
    <w:r>
      <w:rPr>
        <w:rFonts w:hint="eastAsia"/>
      </w:rPr>
      <w:t>2-20</w:t>
    </w:r>
    <w:r>
      <w:t>2</w:t>
    </w:r>
    <w:r>
      <w:rPr>
        <w:rFonts w:hint="eastAsia"/>
      </w:rPr>
      <w:t>3学年）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A74112"/>
    <w:multiLevelType w:val="singleLevel"/>
    <w:tmpl w:val="A4A74112"/>
    <w:lvl w:ilvl="0">
      <w:start w:val="2"/>
      <w:numFmt w:val="decimal"/>
      <w:suff w:val="nothing"/>
      <w:lvlText w:val="%1、"/>
      <w:lvlJc w:val="left"/>
    </w:lvl>
  </w:abstractNum>
  <w:abstractNum w:abstractNumId="1" w15:restartNumberingAfterBreak="0">
    <w:nsid w:val="C36D4B8C"/>
    <w:multiLevelType w:val="singleLevel"/>
    <w:tmpl w:val="C36D4B8C"/>
    <w:lvl w:ilvl="0">
      <w:start w:val="3"/>
      <w:numFmt w:val="chineseCounting"/>
      <w:suff w:val="nothing"/>
      <w:lvlText w:val="（%1）"/>
      <w:lvlJc w:val="left"/>
      <w:rPr>
        <w:rFonts w:hint="eastAsia"/>
      </w:rPr>
    </w:lvl>
  </w:abstractNum>
  <w:num w:numId="1" w16cid:durableId="619384432">
    <w:abstractNumId w:val="0"/>
  </w:num>
  <w:num w:numId="2" w16cid:durableId="1856729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M5ZjIwMjhjY2E4YjYwNzAzYzEyMWRlZWEzNGVlMTgifQ=="/>
  </w:docVars>
  <w:rsids>
    <w:rsidRoot w:val="00846FB4"/>
    <w:rsid w:val="00002EDD"/>
    <w:rsid w:val="000123B4"/>
    <w:rsid w:val="00024C26"/>
    <w:rsid w:val="00040749"/>
    <w:rsid w:val="000408C6"/>
    <w:rsid w:val="000474C0"/>
    <w:rsid w:val="00047A91"/>
    <w:rsid w:val="0005005A"/>
    <w:rsid w:val="000701BF"/>
    <w:rsid w:val="00075517"/>
    <w:rsid w:val="00090C8F"/>
    <w:rsid w:val="000A0621"/>
    <w:rsid w:val="000A57A4"/>
    <w:rsid w:val="000B6E86"/>
    <w:rsid w:val="00132EEE"/>
    <w:rsid w:val="001349B7"/>
    <w:rsid w:val="00140A83"/>
    <w:rsid w:val="0014655A"/>
    <w:rsid w:val="001662E1"/>
    <w:rsid w:val="00176390"/>
    <w:rsid w:val="001819F0"/>
    <w:rsid w:val="001853BD"/>
    <w:rsid w:val="00190403"/>
    <w:rsid w:val="001A5A55"/>
    <w:rsid w:val="001A7E68"/>
    <w:rsid w:val="001C4D26"/>
    <w:rsid w:val="001C654C"/>
    <w:rsid w:val="001E3317"/>
    <w:rsid w:val="001E403E"/>
    <w:rsid w:val="001F6CAE"/>
    <w:rsid w:val="002047C7"/>
    <w:rsid w:val="00246046"/>
    <w:rsid w:val="00246450"/>
    <w:rsid w:val="00276E59"/>
    <w:rsid w:val="0027703E"/>
    <w:rsid w:val="00282BF8"/>
    <w:rsid w:val="00284BB5"/>
    <w:rsid w:val="00292277"/>
    <w:rsid w:val="002E2B32"/>
    <w:rsid w:val="002E3CD8"/>
    <w:rsid w:val="002E514E"/>
    <w:rsid w:val="00306DE2"/>
    <w:rsid w:val="00337EA1"/>
    <w:rsid w:val="0035777E"/>
    <w:rsid w:val="00372A25"/>
    <w:rsid w:val="00374383"/>
    <w:rsid w:val="003851B8"/>
    <w:rsid w:val="003A3BF5"/>
    <w:rsid w:val="003B0F55"/>
    <w:rsid w:val="003B21F6"/>
    <w:rsid w:val="003C642F"/>
    <w:rsid w:val="003D79D0"/>
    <w:rsid w:val="003F2611"/>
    <w:rsid w:val="003F523C"/>
    <w:rsid w:val="00404764"/>
    <w:rsid w:val="00436FA7"/>
    <w:rsid w:val="00440816"/>
    <w:rsid w:val="0045064B"/>
    <w:rsid w:val="00457CA4"/>
    <w:rsid w:val="004600F0"/>
    <w:rsid w:val="0046331A"/>
    <w:rsid w:val="00490AA4"/>
    <w:rsid w:val="0049403E"/>
    <w:rsid w:val="004B0643"/>
    <w:rsid w:val="004C058E"/>
    <w:rsid w:val="004C0941"/>
    <w:rsid w:val="004C1222"/>
    <w:rsid w:val="004C6A91"/>
    <w:rsid w:val="004D5A4E"/>
    <w:rsid w:val="004E13CC"/>
    <w:rsid w:val="004F3F84"/>
    <w:rsid w:val="004F61BA"/>
    <w:rsid w:val="005005DA"/>
    <w:rsid w:val="005042A8"/>
    <w:rsid w:val="00512361"/>
    <w:rsid w:val="00566284"/>
    <w:rsid w:val="005677EF"/>
    <w:rsid w:val="005748A5"/>
    <w:rsid w:val="00576D30"/>
    <w:rsid w:val="00596F41"/>
    <w:rsid w:val="005B0619"/>
    <w:rsid w:val="005B2674"/>
    <w:rsid w:val="005C2D54"/>
    <w:rsid w:val="005C3B75"/>
    <w:rsid w:val="005E192D"/>
    <w:rsid w:val="005E7007"/>
    <w:rsid w:val="006036AC"/>
    <w:rsid w:val="006211B7"/>
    <w:rsid w:val="006455E3"/>
    <w:rsid w:val="00651308"/>
    <w:rsid w:val="00655002"/>
    <w:rsid w:val="006564A8"/>
    <w:rsid w:val="006809F3"/>
    <w:rsid w:val="006B052D"/>
    <w:rsid w:val="006B18E2"/>
    <w:rsid w:val="006C7E90"/>
    <w:rsid w:val="006D5F88"/>
    <w:rsid w:val="007360E6"/>
    <w:rsid w:val="007631BA"/>
    <w:rsid w:val="007721AC"/>
    <w:rsid w:val="007A2980"/>
    <w:rsid w:val="007A4EA1"/>
    <w:rsid w:val="007A65D5"/>
    <w:rsid w:val="007A7773"/>
    <w:rsid w:val="007C14FF"/>
    <w:rsid w:val="007C5B27"/>
    <w:rsid w:val="007C6968"/>
    <w:rsid w:val="007D4B59"/>
    <w:rsid w:val="007F20C3"/>
    <w:rsid w:val="007F5148"/>
    <w:rsid w:val="00801E63"/>
    <w:rsid w:val="00801EBD"/>
    <w:rsid w:val="008026AB"/>
    <w:rsid w:val="008047AE"/>
    <w:rsid w:val="008052A1"/>
    <w:rsid w:val="00807C31"/>
    <w:rsid w:val="00822A9F"/>
    <w:rsid w:val="00846FB4"/>
    <w:rsid w:val="00860724"/>
    <w:rsid w:val="00883822"/>
    <w:rsid w:val="00884F4F"/>
    <w:rsid w:val="00887989"/>
    <w:rsid w:val="00892277"/>
    <w:rsid w:val="00893F10"/>
    <w:rsid w:val="008A09BE"/>
    <w:rsid w:val="008B60D1"/>
    <w:rsid w:val="008C19E4"/>
    <w:rsid w:val="00901CB5"/>
    <w:rsid w:val="0090463E"/>
    <w:rsid w:val="0091000F"/>
    <w:rsid w:val="009156BC"/>
    <w:rsid w:val="00936702"/>
    <w:rsid w:val="009463C2"/>
    <w:rsid w:val="0095109A"/>
    <w:rsid w:val="00951EDC"/>
    <w:rsid w:val="009651C9"/>
    <w:rsid w:val="0097438B"/>
    <w:rsid w:val="0097764D"/>
    <w:rsid w:val="00986689"/>
    <w:rsid w:val="0099045F"/>
    <w:rsid w:val="00993917"/>
    <w:rsid w:val="009A45FE"/>
    <w:rsid w:val="009A6ECB"/>
    <w:rsid w:val="009B130B"/>
    <w:rsid w:val="009B3C81"/>
    <w:rsid w:val="009D1E32"/>
    <w:rsid w:val="009D765D"/>
    <w:rsid w:val="009F2BB9"/>
    <w:rsid w:val="009F41D7"/>
    <w:rsid w:val="00A11711"/>
    <w:rsid w:val="00A21CDA"/>
    <w:rsid w:val="00A84E07"/>
    <w:rsid w:val="00A85C9B"/>
    <w:rsid w:val="00A8633B"/>
    <w:rsid w:val="00AA24EE"/>
    <w:rsid w:val="00AA63FD"/>
    <w:rsid w:val="00AB0CEF"/>
    <w:rsid w:val="00AC07A4"/>
    <w:rsid w:val="00AD5772"/>
    <w:rsid w:val="00AD67CD"/>
    <w:rsid w:val="00AE0855"/>
    <w:rsid w:val="00AE1BC5"/>
    <w:rsid w:val="00AE7D41"/>
    <w:rsid w:val="00AF6EA6"/>
    <w:rsid w:val="00B01332"/>
    <w:rsid w:val="00B1637C"/>
    <w:rsid w:val="00B23B14"/>
    <w:rsid w:val="00B337BE"/>
    <w:rsid w:val="00B45D95"/>
    <w:rsid w:val="00B46260"/>
    <w:rsid w:val="00B71F2D"/>
    <w:rsid w:val="00B72E00"/>
    <w:rsid w:val="00B76911"/>
    <w:rsid w:val="00B8682C"/>
    <w:rsid w:val="00BA5FBD"/>
    <w:rsid w:val="00BC412E"/>
    <w:rsid w:val="00BF7034"/>
    <w:rsid w:val="00C1716A"/>
    <w:rsid w:val="00C2320C"/>
    <w:rsid w:val="00C2380F"/>
    <w:rsid w:val="00C414EE"/>
    <w:rsid w:val="00C73C15"/>
    <w:rsid w:val="00CB0E59"/>
    <w:rsid w:val="00CC06A5"/>
    <w:rsid w:val="00CF4E68"/>
    <w:rsid w:val="00D12C1E"/>
    <w:rsid w:val="00D13ED1"/>
    <w:rsid w:val="00D541DF"/>
    <w:rsid w:val="00D547C3"/>
    <w:rsid w:val="00D56A22"/>
    <w:rsid w:val="00D610B8"/>
    <w:rsid w:val="00D67AA0"/>
    <w:rsid w:val="00D67CCE"/>
    <w:rsid w:val="00D7695D"/>
    <w:rsid w:val="00D77DA1"/>
    <w:rsid w:val="00DD7FD6"/>
    <w:rsid w:val="00DE0F33"/>
    <w:rsid w:val="00DF008A"/>
    <w:rsid w:val="00E130DA"/>
    <w:rsid w:val="00E25D63"/>
    <w:rsid w:val="00E260E0"/>
    <w:rsid w:val="00E31175"/>
    <w:rsid w:val="00E442B4"/>
    <w:rsid w:val="00E46474"/>
    <w:rsid w:val="00E52F1B"/>
    <w:rsid w:val="00E709E3"/>
    <w:rsid w:val="00E80C8C"/>
    <w:rsid w:val="00EA5C10"/>
    <w:rsid w:val="00EA7B28"/>
    <w:rsid w:val="00EF0CDC"/>
    <w:rsid w:val="00EF376C"/>
    <w:rsid w:val="00EF6CDF"/>
    <w:rsid w:val="00F1279C"/>
    <w:rsid w:val="00F476B8"/>
    <w:rsid w:val="00F6033C"/>
    <w:rsid w:val="00F63422"/>
    <w:rsid w:val="00F8196A"/>
    <w:rsid w:val="00F95FFC"/>
    <w:rsid w:val="00F97A54"/>
    <w:rsid w:val="00FC2E9F"/>
    <w:rsid w:val="00FC514C"/>
    <w:rsid w:val="00FE1978"/>
    <w:rsid w:val="00FF31E6"/>
    <w:rsid w:val="00FF6CDD"/>
    <w:rsid w:val="02B2504B"/>
    <w:rsid w:val="093700E7"/>
    <w:rsid w:val="09D92ABE"/>
    <w:rsid w:val="0AE71698"/>
    <w:rsid w:val="0BC01790"/>
    <w:rsid w:val="0CC73B1F"/>
    <w:rsid w:val="0E286013"/>
    <w:rsid w:val="0E2F1BC8"/>
    <w:rsid w:val="0F320DA5"/>
    <w:rsid w:val="10C85AC8"/>
    <w:rsid w:val="11EA45FC"/>
    <w:rsid w:val="129475EE"/>
    <w:rsid w:val="13F50F94"/>
    <w:rsid w:val="14C52A4A"/>
    <w:rsid w:val="16F33A84"/>
    <w:rsid w:val="17633456"/>
    <w:rsid w:val="1806766C"/>
    <w:rsid w:val="18663605"/>
    <w:rsid w:val="19BD4DFE"/>
    <w:rsid w:val="1A1C7326"/>
    <w:rsid w:val="1B6705D5"/>
    <w:rsid w:val="1BF30A32"/>
    <w:rsid w:val="1C2D0764"/>
    <w:rsid w:val="1E043F4D"/>
    <w:rsid w:val="1F8756D4"/>
    <w:rsid w:val="1F922DF9"/>
    <w:rsid w:val="20F326ED"/>
    <w:rsid w:val="21C61BB0"/>
    <w:rsid w:val="2450277F"/>
    <w:rsid w:val="24A97F4F"/>
    <w:rsid w:val="27A12F0D"/>
    <w:rsid w:val="27E24437"/>
    <w:rsid w:val="297D1B58"/>
    <w:rsid w:val="2A4434D0"/>
    <w:rsid w:val="2AA9206F"/>
    <w:rsid w:val="2AD16A37"/>
    <w:rsid w:val="2B50705D"/>
    <w:rsid w:val="2B957702"/>
    <w:rsid w:val="2BFF228B"/>
    <w:rsid w:val="2E0B0FB2"/>
    <w:rsid w:val="2FFF3919"/>
    <w:rsid w:val="31C56FD4"/>
    <w:rsid w:val="31E63BA8"/>
    <w:rsid w:val="32821B23"/>
    <w:rsid w:val="359C667F"/>
    <w:rsid w:val="35BC676C"/>
    <w:rsid w:val="369B4675"/>
    <w:rsid w:val="36D668E1"/>
    <w:rsid w:val="37D763DF"/>
    <w:rsid w:val="384236F6"/>
    <w:rsid w:val="387145B6"/>
    <w:rsid w:val="3A2B253A"/>
    <w:rsid w:val="3A9F152E"/>
    <w:rsid w:val="3AE97070"/>
    <w:rsid w:val="3B691AD2"/>
    <w:rsid w:val="3C0C66D8"/>
    <w:rsid w:val="3C431EAF"/>
    <w:rsid w:val="3CA31702"/>
    <w:rsid w:val="3DFA4316"/>
    <w:rsid w:val="3EFA3164"/>
    <w:rsid w:val="3F7B6B0B"/>
    <w:rsid w:val="410F4430"/>
    <w:rsid w:val="43372938"/>
    <w:rsid w:val="44AD5FF0"/>
    <w:rsid w:val="44D97CC8"/>
    <w:rsid w:val="482254E2"/>
    <w:rsid w:val="4A655B5A"/>
    <w:rsid w:val="4DE60D60"/>
    <w:rsid w:val="4E324EF9"/>
    <w:rsid w:val="503D03B4"/>
    <w:rsid w:val="507B7E86"/>
    <w:rsid w:val="50CE4B7E"/>
    <w:rsid w:val="51E207A0"/>
    <w:rsid w:val="532306A7"/>
    <w:rsid w:val="53C00BCA"/>
    <w:rsid w:val="5783173F"/>
    <w:rsid w:val="57B343A9"/>
    <w:rsid w:val="59AA3003"/>
    <w:rsid w:val="5A272E2C"/>
    <w:rsid w:val="5A5E59BF"/>
    <w:rsid w:val="5B9E26E1"/>
    <w:rsid w:val="5C323F3D"/>
    <w:rsid w:val="5C6B200B"/>
    <w:rsid w:val="5E1F15FE"/>
    <w:rsid w:val="5FED2929"/>
    <w:rsid w:val="61D32331"/>
    <w:rsid w:val="636E3123"/>
    <w:rsid w:val="63BE2A87"/>
    <w:rsid w:val="65AE6280"/>
    <w:rsid w:val="661A40DE"/>
    <w:rsid w:val="677C1D76"/>
    <w:rsid w:val="69076FCD"/>
    <w:rsid w:val="6C1F1BB5"/>
    <w:rsid w:val="6E8F5B5F"/>
    <w:rsid w:val="709A01EE"/>
    <w:rsid w:val="716A6E90"/>
    <w:rsid w:val="738B7708"/>
    <w:rsid w:val="76374D37"/>
    <w:rsid w:val="775766A7"/>
    <w:rsid w:val="78081EAE"/>
    <w:rsid w:val="79C81249"/>
    <w:rsid w:val="79D42A7F"/>
    <w:rsid w:val="7A8C10EF"/>
    <w:rsid w:val="7AAB648D"/>
    <w:rsid w:val="7B001914"/>
    <w:rsid w:val="7C790E6E"/>
    <w:rsid w:val="7EFA21C3"/>
    <w:rsid w:val="7FC41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64DE315"/>
  <w15:docId w15:val="{9805ABEE-DB1A-450F-BAE2-8FF1A73C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C26"/>
    <w:rPr>
      <w:rFonts w:ascii="Times New Roman" w:hAnsi="Times New Roman" w:cs="Times New Roman"/>
      <w:sz w:val="24"/>
      <w:szCs w:val="24"/>
    </w:rPr>
  </w:style>
  <w:style w:type="paragraph" w:styleId="1">
    <w:name w:val="heading 1"/>
    <w:basedOn w:val="a"/>
    <w:next w:val="a"/>
    <w:link w:val="10"/>
    <w:uiPriority w:val="9"/>
    <w:qFormat/>
    <w:pPr>
      <w:keepNext/>
      <w:keepLines/>
      <w:widowControl w:val="0"/>
      <w:spacing w:before="340" w:after="330" w:line="578" w:lineRule="auto"/>
      <w:ind w:firstLineChars="200" w:firstLine="200"/>
      <w:jc w:val="both"/>
      <w:outlineLvl w:val="0"/>
    </w:pPr>
    <w:rPr>
      <w:rFonts w:ascii="Calibri" w:eastAsia="宋体" w:hAnsi="Calibri"/>
      <w:b/>
      <w:bCs/>
      <w:kern w:val="44"/>
      <w:sz w:val="48"/>
      <w:szCs w:val="44"/>
    </w:rPr>
  </w:style>
  <w:style w:type="paragraph" w:styleId="2">
    <w:name w:val="heading 2"/>
    <w:basedOn w:val="a"/>
    <w:next w:val="a"/>
    <w:link w:val="20"/>
    <w:uiPriority w:val="9"/>
    <w:qFormat/>
    <w:pPr>
      <w:keepNext/>
      <w:keepLines/>
      <w:widowControl w:val="0"/>
      <w:spacing w:before="260" w:after="260" w:line="416" w:lineRule="auto"/>
      <w:ind w:firstLineChars="200" w:firstLine="200"/>
      <w:jc w:val="both"/>
      <w:outlineLvl w:val="1"/>
    </w:pPr>
    <w:rPr>
      <w:rFonts w:ascii="Cambria" w:eastAsia="宋体" w:hAnsi="Cambria"/>
      <w:b/>
      <w:bCs/>
      <w:kern w:val="2"/>
      <w:sz w:val="36"/>
      <w:szCs w:val="32"/>
    </w:rPr>
  </w:style>
  <w:style w:type="paragraph" w:styleId="3">
    <w:name w:val="heading 3"/>
    <w:basedOn w:val="a"/>
    <w:next w:val="a"/>
    <w:link w:val="30"/>
    <w:uiPriority w:val="9"/>
    <w:qFormat/>
    <w:pPr>
      <w:keepNext/>
      <w:keepLines/>
      <w:widowControl w:val="0"/>
      <w:spacing w:before="260" w:after="260" w:line="416" w:lineRule="auto"/>
      <w:ind w:firstLineChars="200" w:firstLine="200"/>
      <w:jc w:val="both"/>
      <w:outlineLvl w:val="2"/>
    </w:pPr>
    <w:rPr>
      <w:rFonts w:ascii="Calibri" w:eastAsia="宋体" w:hAnsi="Calibri"/>
      <w:b/>
      <w:bCs/>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widowControl w:val="0"/>
      <w:ind w:left="1680" w:firstLineChars="200" w:firstLine="200"/>
    </w:pPr>
    <w:rPr>
      <w:rFonts w:ascii="Calibri" w:eastAsia="宋体" w:hAnsi="Calibri" w:cs="Calibri"/>
      <w:kern w:val="2"/>
      <w:sz w:val="18"/>
      <w:szCs w:val="18"/>
    </w:rPr>
  </w:style>
  <w:style w:type="paragraph" w:styleId="a3">
    <w:name w:val="caption"/>
    <w:basedOn w:val="a"/>
    <w:next w:val="a"/>
    <w:uiPriority w:val="35"/>
    <w:unhideWhenUsed/>
    <w:qFormat/>
    <w:pPr>
      <w:jc w:val="center"/>
    </w:pPr>
    <w:rPr>
      <w:rFonts w:cstheme="majorBidi"/>
      <w:b/>
      <w:color w:val="4472C4" w:themeColor="accent1"/>
      <w:sz w:val="18"/>
      <w:szCs w:val="20"/>
    </w:rPr>
  </w:style>
  <w:style w:type="paragraph" w:styleId="a4">
    <w:name w:val="Document Map"/>
    <w:basedOn w:val="a"/>
    <w:link w:val="a5"/>
    <w:unhideWhenUsed/>
    <w:qFormat/>
    <w:pPr>
      <w:widowControl w:val="0"/>
      <w:ind w:firstLineChars="200" w:firstLine="200"/>
      <w:jc w:val="both"/>
    </w:pPr>
    <w:rPr>
      <w:rFonts w:ascii="宋体" w:hAnsi="Calibri" w:cs="黑体"/>
      <w:kern w:val="2"/>
      <w:sz w:val="18"/>
      <w:szCs w:val="18"/>
    </w:rPr>
  </w:style>
  <w:style w:type="paragraph" w:styleId="a6">
    <w:name w:val="annotation text"/>
    <w:basedOn w:val="a"/>
    <w:link w:val="a7"/>
    <w:uiPriority w:val="99"/>
    <w:unhideWhenUsed/>
    <w:qFormat/>
    <w:pPr>
      <w:widowControl w:val="0"/>
      <w:ind w:firstLineChars="200" w:firstLine="200"/>
    </w:pPr>
    <w:rPr>
      <w:rFonts w:asciiTheme="minorHAnsi" w:hAnsiTheme="minorHAnsi" w:cstheme="minorBidi"/>
      <w:kern w:val="2"/>
      <w:sz w:val="21"/>
      <w:szCs w:val="22"/>
    </w:rPr>
  </w:style>
  <w:style w:type="paragraph" w:styleId="a8">
    <w:name w:val="Body Text"/>
    <w:basedOn w:val="a"/>
    <w:semiHidden/>
    <w:qFormat/>
    <w:rPr>
      <w:rFonts w:ascii="Arial" w:eastAsia="Arial" w:hAnsi="Arial" w:cs="Arial"/>
      <w:sz w:val="21"/>
      <w:szCs w:val="21"/>
      <w:lang w:eastAsia="en-US"/>
    </w:rPr>
  </w:style>
  <w:style w:type="paragraph" w:styleId="TOC5">
    <w:name w:val="toc 5"/>
    <w:basedOn w:val="a"/>
    <w:next w:val="a"/>
    <w:uiPriority w:val="39"/>
    <w:unhideWhenUsed/>
    <w:qFormat/>
    <w:pPr>
      <w:widowControl w:val="0"/>
      <w:ind w:left="1120" w:firstLineChars="200" w:firstLine="200"/>
    </w:pPr>
    <w:rPr>
      <w:rFonts w:ascii="Calibri" w:eastAsia="宋体" w:hAnsi="Calibri" w:cs="Calibri"/>
      <w:kern w:val="2"/>
      <w:sz w:val="18"/>
      <w:szCs w:val="18"/>
    </w:rPr>
  </w:style>
  <w:style w:type="paragraph" w:styleId="TOC3">
    <w:name w:val="toc 3"/>
    <w:basedOn w:val="a"/>
    <w:next w:val="a"/>
    <w:uiPriority w:val="39"/>
    <w:unhideWhenUsed/>
    <w:qFormat/>
    <w:pPr>
      <w:widowControl w:val="0"/>
      <w:ind w:left="560" w:firstLineChars="200" w:firstLine="200"/>
    </w:pPr>
    <w:rPr>
      <w:rFonts w:ascii="Calibri" w:eastAsia="宋体" w:hAnsi="Calibri" w:cs="Calibri"/>
      <w:i/>
      <w:iCs/>
      <w:kern w:val="2"/>
      <w:sz w:val="20"/>
      <w:szCs w:val="20"/>
    </w:rPr>
  </w:style>
  <w:style w:type="paragraph" w:styleId="TOC8">
    <w:name w:val="toc 8"/>
    <w:basedOn w:val="a"/>
    <w:next w:val="a"/>
    <w:uiPriority w:val="39"/>
    <w:unhideWhenUsed/>
    <w:qFormat/>
    <w:pPr>
      <w:widowControl w:val="0"/>
      <w:ind w:left="1960" w:firstLineChars="200" w:firstLine="200"/>
    </w:pPr>
    <w:rPr>
      <w:rFonts w:ascii="Calibri" w:eastAsia="宋体" w:hAnsi="Calibri" w:cs="Calibri"/>
      <w:kern w:val="2"/>
      <w:sz w:val="18"/>
      <w:szCs w:val="18"/>
    </w:rPr>
  </w:style>
  <w:style w:type="paragraph" w:styleId="a9">
    <w:name w:val="Balloon Text"/>
    <w:basedOn w:val="a"/>
    <w:link w:val="aa"/>
    <w:uiPriority w:val="99"/>
    <w:unhideWhenUsed/>
    <w:qFormat/>
    <w:pPr>
      <w:widowControl w:val="0"/>
      <w:ind w:firstLineChars="200" w:firstLine="200"/>
      <w:jc w:val="both"/>
    </w:pPr>
    <w:rPr>
      <w:rFonts w:ascii="Calibri" w:hAnsi="Calibri" w:cs="黑体"/>
      <w:kern w:val="2"/>
      <w:sz w:val="18"/>
      <w:szCs w:val="18"/>
    </w:rPr>
  </w:style>
  <w:style w:type="paragraph" w:styleId="ab">
    <w:name w:val="footer"/>
    <w:basedOn w:val="a"/>
    <w:link w:val="ac"/>
    <w:uiPriority w:val="99"/>
    <w:unhideWhenUsed/>
    <w:qFormat/>
    <w:pPr>
      <w:widowControl w:val="0"/>
      <w:tabs>
        <w:tab w:val="center" w:pos="4153"/>
        <w:tab w:val="right" w:pos="8306"/>
      </w:tabs>
      <w:snapToGrid w:val="0"/>
    </w:pPr>
    <w:rPr>
      <w:rFonts w:asciiTheme="minorHAnsi" w:hAnsiTheme="minorHAnsi" w:cstheme="minorBidi"/>
      <w:kern w:val="2"/>
      <w:sz w:val="18"/>
      <w:szCs w:val="18"/>
    </w:rPr>
  </w:style>
  <w:style w:type="paragraph" w:styleId="ad">
    <w:name w:val="header"/>
    <w:basedOn w:val="a"/>
    <w:link w:val="ae"/>
    <w:uiPriority w:val="99"/>
    <w:unhideWhenUsed/>
    <w:qFormat/>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paragraph" w:styleId="TOC1">
    <w:name w:val="toc 1"/>
    <w:basedOn w:val="a"/>
    <w:next w:val="a"/>
    <w:uiPriority w:val="39"/>
    <w:qFormat/>
    <w:pPr>
      <w:widowControl w:val="0"/>
      <w:spacing w:before="120" w:after="120"/>
      <w:ind w:firstLineChars="200" w:firstLine="200"/>
    </w:pPr>
    <w:rPr>
      <w:rFonts w:ascii="Calibri" w:eastAsia="宋体" w:hAnsi="Calibri" w:cs="Calibri"/>
      <w:b/>
      <w:bCs/>
      <w:caps/>
      <w:kern w:val="2"/>
      <w:sz w:val="20"/>
      <w:szCs w:val="20"/>
    </w:rPr>
  </w:style>
  <w:style w:type="paragraph" w:styleId="TOC4">
    <w:name w:val="toc 4"/>
    <w:basedOn w:val="a"/>
    <w:next w:val="a"/>
    <w:uiPriority w:val="39"/>
    <w:unhideWhenUsed/>
    <w:qFormat/>
    <w:pPr>
      <w:widowControl w:val="0"/>
      <w:ind w:left="840" w:firstLineChars="200" w:firstLine="200"/>
    </w:pPr>
    <w:rPr>
      <w:rFonts w:ascii="Calibri" w:eastAsia="宋体" w:hAnsi="Calibri" w:cs="Calibri"/>
      <w:kern w:val="2"/>
      <w:sz w:val="18"/>
      <w:szCs w:val="18"/>
    </w:rPr>
  </w:style>
  <w:style w:type="paragraph" w:styleId="TOC6">
    <w:name w:val="toc 6"/>
    <w:basedOn w:val="a"/>
    <w:next w:val="a"/>
    <w:uiPriority w:val="39"/>
    <w:unhideWhenUsed/>
    <w:qFormat/>
    <w:pPr>
      <w:widowControl w:val="0"/>
      <w:ind w:left="1400" w:firstLineChars="200" w:firstLine="200"/>
    </w:pPr>
    <w:rPr>
      <w:rFonts w:ascii="Calibri" w:eastAsia="宋体" w:hAnsi="Calibri" w:cs="Calibri"/>
      <w:kern w:val="2"/>
      <w:sz w:val="18"/>
      <w:szCs w:val="18"/>
    </w:rPr>
  </w:style>
  <w:style w:type="paragraph" w:styleId="TOC2">
    <w:name w:val="toc 2"/>
    <w:basedOn w:val="a"/>
    <w:next w:val="a"/>
    <w:uiPriority w:val="39"/>
    <w:unhideWhenUsed/>
    <w:qFormat/>
    <w:pPr>
      <w:widowControl w:val="0"/>
      <w:ind w:left="280" w:firstLineChars="200" w:firstLine="200"/>
    </w:pPr>
    <w:rPr>
      <w:rFonts w:ascii="Calibri" w:eastAsia="宋体" w:hAnsi="Calibri" w:cs="Calibri"/>
      <w:smallCaps/>
      <w:kern w:val="2"/>
      <w:sz w:val="20"/>
      <w:szCs w:val="20"/>
    </w:rPr>
  </w:style>
  <w:style w:type="paragraph" w:styleId="TOC9">
    <w:name w:val="toc 9"/>
    <w:basedOn w:val="a"/>
    <w:next w:val="a"/>
    <w:uiPriority w:val="39"/>
    <w:unhideWhenUsed/>
    <w:qFormat/>
    <w:pPr>
      <w:widowControl w:val="0"/>
      <w:ind w:left="2240" w:firstLineChars="200" w:firstLine="200"/>
    </w:pPr>
    <w:rPr>
      <w:rFonts w:ascii="Calibri" w:eastAsia="宋体" w:hAnsi="Calibri" w:cs="Calibri"/>
      <w:kern w:val="2"/>
      <w:sz w:val="18"/>
      <w:szCs w:val="18"/>
    </w:rPr>
  </w:style>
  <w:style w:type="paragraph" w:styleId="af">
    <w:name w:val="annotation subject"/>
    <w:basedOn w:val="a6"/>
    <w:next w:val="a6"/>
    <w:link w:val="af0"/>
    <w:uiPriority w:val="99"/>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qFormat/>
    <w:rPr>
      <w:color w:val="0000FF"/>
      <w:u w:val="single"/>
    </w:rPr>
  </w:style>
  <w:style w:type="character" w:styleId="af3">
    <w:name w:val="annotation reference"/>
    <w:uiPriority w:val="99"/>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ascii="Calibri" w:eastAsia="宋体" w:hAnsi="Calibri" w:cs="Times New Roman"/>
      <w:b/>
      <w:bCs/>
      <w:kern w:val="44"/>
      <w:sz w:val="48"/>
      <w:szCs w:val="44"/>
    </w:rPr>
  </w:style>
  <w:style w:type="character" w:customStyle="1" w:styleId="20">
    <w:name w:val="标题 2 字符"/>
    <w:basedOn w:val="a0"/>
    <w:link w:val="2"/>
    <w:uiPriority w:val="9"/>
    <w:qFormat/>
    <w:rPr>
      <w:rFonts w:ascii="Cambria" w:eastAsia="宋体" w:hAnsi="Cambria" w:cs="Times New Roman"/>
      <w:b/>
      <w:bCs/>
      <w:sz w:val="36"/>
      <w:szCs w:val="32"/>
    </w:rPr>
  </w:style>
  <w:style w:type="character" w:customStyle="1" w:styleId="30">
    <w:name w:val="标题 3 字符"/>
    <w:basedOn w:val="a0"/>
    <w:link w:val="3"/>
    <w:uiPriority w:val="9"/>
    <w:qFormat/>
    <w:rPr>
      <w:rFonts w:ascii="Calibri" w:eastAsia="宋体" w:hAnsi="Calibri" w:cs="Times New Roman"/>
      <w:b/>
      <w:bCs/>
      <w:sz w:val="30"/>
      <w:szCs w:val="32"/>
    </w:rPr>
  </w:style>
  <w:style w:type="paragraph" w:customStyle="1" w:styleId="af4">
    <w:name w:val="[基本段落]"/>
    <w:basedOn w:val="a"/>
    <w:uiPriority w:val="99"/>
    <w:qFormat/>
    <w:pPr>
      <w:widowControl w:val="0"/>
      <w:autoSpaceDE w:val="0"/>
      <w:autoSpaceDN w:val="0"/>
      <w:adjustRightInd w:val="0"/>
      <w:spacing w:line="288" w:lineRule="auto"/>
      <w:jc w:val="both"/>
      <w:textAlignment w:val="center"/>
    </w:pPr>
    <w:rPr>
      <w:rFonts w:ascii="Adobe 宋体 Std L" w:eastAsia="Adobe 宋体 Std L" w:cs="Adobe 宋体 Std L"/>
      <w:color w:val="000000"/>
      <w:lang w:val="zh-CN"/>
    </w:rPr>
  </w:style>
  <w:style w:type="character" w:customStyle="1" w:styleId="af0">
    <w:name w:val="批注主题 字符"/>
    <w:link w:val="af"/>
    <w:uiPriority w:val="99"/>
    <w:qFormat/>
    <w:rPr>
      <w:b/>
      <w:bCs/>
    </w:rPr>
  </w:style>
  <w:style w:type="character" w:customStyle="1" w:styleId="a5">
    <w:name w:val="文档结构图 字符"/>
    <w:link w:val="a4"/>
    <w:qFormat/>
    <w:rPr>
      <w:rFonts w:ascii="宋体" w:hAnsi="Calibri" w:cs="黑体"/>
      <w:sz w:val="18"/>
      <w:szCs w:val="18"/>
    </w:rPr>
  </w:style>
  <w:style w:type="character" w:customStyle="1" w:styleId="aa">
    <w:name w:val="批注框文本 字符"/>
    <w:link w:val="a9"/>
    <w:uiPriority w:val="99"/>
    <w:qFormat/>
    <w:rPr>
      <w:rFonts w:ascii="Calibri" w:hAnsi="Calibri" w:cs="黑体"/>
      <w:sz w:val="18"/>
      <w:szCs w:val="18"/>
    </w:rPr>
  </w:style>
  <w:style w:type="character" w:customStyle="1" w:styleId="a7">
    <w:name w:val="批注文字 字符"/>
    <w:basedOn w:val="a0"/>
    <w:link w:val="a6"/>
    <w:uiPriority w:val="99"/>
    <w:qFormat/>
  </w:style>
  <w:style w:type="character" w:customStyle="1" w:styleId="11">
    <w:name w:val="批注文字 字符1"/>
    <w:basedOn w:val="a0"/>
    <w:uiPriority w:val="99"/>
    <w:semiHidden/>
    <w:qFormat/>
  </w:style>
  <w:style w:type="character" w:customStyle="1" w:styleId="Char1">
    <w:name w:val="批注文字 Char1"/>
    <w:basedOn w:val="a0"/>
    <w:uiPriority w:val="99"/>
    <w:semiHidden/>
    <w:qFormat/>
  </w:style>
  <w:style w:type="paragraph" w:customStyle="1" w:styleId="21">
    <w:name w:val="样式 标题 2"/>
    <w:basedOn w:val="1"/>
    <w:qFormat/>
    <w:rPr>
      <w:rFonts w:ascii="方正小标宋_GBK" w:hAnsi="方正小标宋_GBK"/>
      <w:sz w:val="36"/>
    </w:rPr>
  </w:style>
  <w:style w:type="character" w:customStyle="1" w:styleId="12">
    <w:name w:val="文档结构图 字符1"/>
    <w:basedOn w:val="a0"/>
    <w:uiPriority w:val="99"/>
    <w:semiHidden/>
    <w:qFormat/>
    <w:rPr>
      <w:rFonts w:ascii="Microsoft YaHei UI" w:eastAsia="Microsoft YaHei UI"/>
      <w:sz w:val="18"/>
      <w:szCs w:val="18"/>
    </w:rPr>
  </w:style>
  <w:style w:type="character" w:customStyle="1" w:styleId="Char10">
    <w:name w:val="文档结构图 Char1"/>
    <w:basedOn w:val="a0"/>
    <w:uiPriority w:val="99"/>
    <w:semiHidden/>
    <w:qFormat/>
    <w:rPr>
      <w:rFonts w:ascii="宋体" w:eastAsia="宋体"/>
      <w:sz w:val="18"/>
      <w:szCs w:val="18"/>
    </w:rPr>
  </w:style>
  <w:style w:type="paragraph" w:customStyle="1" w:styleId="22">
    <w:name w:val="样式 标题 2 + 首行缩进:  2 字符"/>
    <w:basedOn w:val="2"/>
    <w:qFormat/>
    <w:pPr>
      <w:spacing w:line="415" w:lineRule="auto"/>
      <w:ind w:firstLineChars="0" w:firstLine="0"/>
    </w:pPr>
    <w:rPr>
      <w:rFonts w:cs="宋体"/>
      <w:szCs w:val="20"/>
    </w:rPr>
  </w:style>
  <w:style w:type="character" w:customStyle="1" w:styleId="13">
    <w:name w:val="批注框文本 字符1"/>
    <w:basedOn w:val="a0"/>
    <w:uiPriority w:val="99"/>
    <w:semiHidden/>
    <w:qFormat/>
    <w:rPr>
      <w:sz w:val="18"/>
      <w:szCs w:val="18"/>
    </w:rPr>
  </w:style>
  <w:style w:type="character" w:customStyle="1" w:styleId="Char11">
    <w:name w:val="批注框文本 Char1"/>
    <w:basedOn w:val="a0"/>
    <w:uiPriority w:val="99"/>
    <w:semiHidden/>
    <w:qFormat/>
    <w:rPr>
      <w:sz w:val="18"/>
      <w:szCs w:val="18"/>
    </w:rPr>
  </w:style>
  <w:style w:type="paragraph" w:customStyle="1" w:styleId="TOC10">
    <w:name w:val="TOC 标题1"/>
    <w:basedOn w:val="1"/>
    <w:next w:val="a"/>
    <w:uiPriority w:val="39"/>
    <w:qFormat/>
    <w:pPr>
      <w:widowControl/>
      <w:spacing w:before="480" w:after="0" w:line="276" w:lineRule="auto"/>
      <w:ind w:firstLineChars="0" w:firstLine="0"/>
      <w:jc w:val="left"/>
      <w:outlineLvl w:val="9"/>
    </w:pPr>
    <w:rPr>
      <w:rFonts w:ascii="Cambria" w:hAnsi="Cambria"/>
      <w:color w:val="365F91"/>
      <w:kern w:val="0"/>
      <w:sz w:val="28"/>
      <w:szCs w:val="28"/>
    </w:rPr>
  </w:style>
  <w:style w:type="character" w:customStyle="1" w:styleId="14">
    <w:name w:val="批注主题 字符1"/>
    <w:basedOn w:val="11"/>
    <w:uiPriority w:val="99"/>
    <w:semiHidden/>
    <w:qFormat/>
    <w:rPr>
      <w:b/>
      <w:bCs/>
    </w:rPr>
  </w:style>
  <w:style w:type="character" w:customStyle="1" w:styleId="Char12">
    <w:name w:val="批注主题 Char1"/>
    <w:basedOn w:val="Char1"/>
    <w:uiPriority w:val="99"/>
    <w:semiHidden/>
    <w:qFormat/>
    <w:rPr>
      <w:b/>
      <w:bCs/>
    </w:rPr>
  </w:style>
  <w:style w:type="paragraph" w:customStyle="1" w:styleId="15">
    <w:name w:val="正文1"/>
    <w:basedOn w:val="3"/>
    <w:qFormat/>
    <w:pPr>
      <w:spacing w:line="240" w:lineRule="auto"/>
    </w:pPr>
    <w:rPr>
      <w:rFonts w:ascii="方正小标宋_GBK" w:hAnsi="方正小标宋_GBK"/>
      <w:b w:val="0"/>
      <w:sz w:val="28"/>
    </w:rPr>
  </w:style>
  <w:style w:type="paragraph" w:customStyle="1" w:styleId="120">
    <w:name w:val="样式 标题 1 + 首行缩进:  2 字符"/>
    <w:basedOn w:val="1"/>
    <w:qFormat/>
    <w:pPr>
      <w:ind w:firstLineChars="0" w:firstLine="0"/>
    </w:pPr>
    <w:rPr>
      <w:rFonts w:cs="宋体"/>
      <w:szCs w:val="20"/>
    </w:rPr>
  </w:style>
  <w:style w:type="paragraph" w:customStyle="1" w:styleId="af5">
    <w:name w:val="[无段落样式]"/>
    <w:qFormat/>
    <w:pPr>
      <w:widowControl w:val="0"/>
      <w:autoSpaceDE w:val="0"/>
      <w:autoSpaceDN w:val="0"/>
      <w:adjustRightInd w:val="0"/>
      <w:spacing w:line="288" w:lineRule="auto"/>
      <w:jc w:val="both"/>
      <w:textAlignment w:val="center"/>
    </w:pPr>
    <w:rPr>
      <w:rFonts w:ascii="Adobe 宋体 Std L" w:eastAsia="Adobe 宋体 Std L" w:hAnsi="Times New Roman" w:cs="Adobe 宋体 Std L"/>
      <w:color w:val="000000"/>
      <w:sz w:val="24"/>
      <w:szCs w:val="24"/>
      <w:lang w:val="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1"/>
      <w:szCs w:val="21"/>
      <w:lang w:eastAsia="en-US"/>
    </w:rPr>
  </w:style>
  <w:style w:type="paragraph" w:styleId="af6">
    <w:name w:val="List Paragraph"/>
    <w:basedOn w:val="a"/>
    <w:uiPriority w:val="99"/>
    <w:unhideWhenUsed/>
    <w:rsid w:val="00B163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36488">
      <w:bodyDiv w:val="1"/>
      <w:marLeft w:val="0"/>
      <w:marRight w:val="0"/>
      <w:marTop w:val="0"/>
      <w:marBottom w:val="0"/>
      <w:divBdr>
        <w:top w:val="none" w:sz="0" w:space="0" w:color="auto"/>
        <w:left w:val="none" w:sz="0" w:space="0" w:color="auto"/>
        <w:bottom w:val="none" w:sz="0" w:space="0" w:color="auto"/>
        <w:right w:val="none" w:sz="0" w:space="0" w:color="auto"/>
      </w:divBdr>
    </w:div>
    <w:div w:id="1371609656">
      <w:bodyDiv w:val="1"/>
      <w:marLeft w:val="0"/>
      <w:marRight w:val="0"/>
      <w:marTop w:val="0"/>
      <w:marBottom w:val="0"/>
      <w:divBdr>
        <w:top w:val="none" w:sz="0" w:space="0" w:color="auto"/>
        <w:left w:val="none" w:sz="0" w:space="0" w:color="auto"/>
        <w:bottom w:val="none" w:sz="0" w:space="0" w:color="auto"/>
        <w:right w:val="none" w:sz="0" w:space="0" w:color="auto"/>
      </w:divBdr>
    </w:div>
    <w:div w:id="179551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25945;&#24072;&#27604;&#20363;.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25945;&#24072;&#27604;&#20363;.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esktop\&#25945;&#24072;&#27604;&#20363;.xl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r>
              <a:rPr lang="zh-CN" altLang="zh-CN" sz="1200" b="0" i="0" u="none" strike="noStrike" baseline="0">
                <a:effectLst/>
                <a:latin typeface="宋体" panose="02010600030101010101" pitchFamily="2" charset="-122"/>
                <a:ea typeface="宋体" panose="02010600030101010101" pitchFamily="2" charset="-122"/>
              </a:rPr>
              <a:t>图</a:t>
            </a:r>
            <a:r>
              <a:rPr lang="en-US" altLang="zh-CN" sz="1200" b="0" i="0" u="none" strike="noStrike" baseline="0">
                <a:effectLst/>
                <a:latin typeface="宋体" panose="02010600030101010101" pitchFamily="2" charset="-122"/>
                <a:ea typeface="宋体" panose="02010600030101010101" pitchFamily="2" charset="-122"/>
              </a:rPr>
              <a:t>1-1 </a:t>
            </a:r>
            <a:r>
              <a:rPr lang="zh-CN" altLang="zh-CN" sz="1200" b="0" i="0" u="none" strike="noStrike" baseline="0">
                <a:effectLst/>
                <a:latin typeface="宋体" panose="02010600030101010101" pitchFamily="2" charset="-122"/>
                <a:ea typeface="宋体" panose="02010600030101010101" pitchFamily="2" charset="-122"/>
              </a:rPr>
              <a:t>各专业占比情况</a:t>
            </a:r>
            <a:endParaRPr lang="zh-CN" altLang="en-US" sz="1200" b="0">
              <a:latin typeface="宋体" panose="02010600030101010101" pitchFamily="2" charset="-122"/>
              <a:ea typeface="宋体" panose="02010600030101010101" pitchFamily="2" charset="-122"/>
            </a:endParaRPr>
          </a:p>
        </c:rich>
      </c:tx>
      <c:layout>
        <c:manualLayout>
          <c:xMode val="edge"/>
          <c:yMode val="edge"/>
          <c:x val="0.25163016293198898"/>
          <c:y val="0.90230920321057517"/>
        </c:manualLayout>
      </c:layout>
      <c:overlay val="0"/>
      <c:spPr>
        <a:noFill/>
        <a:ln>
          <a:noFill/>
        </a:ln>
        <a:effectLst/>
      </c:spPr>
      <c:txPr>
        <a:bodyPr rot="0" spcFirstLastPara="1"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manualLayout>
          <c:layoutTarget val="inner"/>
          <c:xMode val="edge"/>
          <c:yMode val="edge"/>
          <c:x val="0.21647951126023599"/>
          <c:y val="7.5717521318846306E-2"/>
          <c:w val="0.57417901723740639"/>
          <c:h val="0.76303040374636599"/>
        </c:manualLayout>
      </c:layout>
      <c:pieChart>
        <c:varyColors val="1"/>
        <c:ser>
          <c:idx val="0"/>
          <c:order val="0"/>
          <c:dPt>
            <c:idx val="0"/>
            <c:bubble3D val="0"/>
            <c:spPr>
              <a:solidFill>
                <a:schemeClr val="accent1"/>
              </a:solidFill>
              <a:ln>
                <a:solidFill>
                  <a:schemeClr val="bg1"/>
                </a:solidFill>
              </a:ln>
              <a:effectLst/>
            </c:spPr>
            <c:extLst>
              <c:ext xmlns:c16="http://schemas.microsoft.com/office/drawing/2014/chart" uri="{C3380CC4-5D6E-409C-BE32-E72D297353CC}">
                <c16:uniqueId val="{00000001-D5D8-4DBD-BB4E-17D08FE41BE9}"/>
              </c:ext>
            </c:extLst>
          </c:dPt>
          <c:dPt>
            <c:idx val="1"/>
            <c:bubble3D val="0"/>
            <c:spPr>
              <a:solidFill>
                <a:schemeClr val="accent2"/>
              </a:solidFill>
              <a:ln>
                <a:solidFill>
                  <a:schemeClr val="bg1"/>
                </a:solidFill>
              </a:ln>
              <a:effectLst/>
            </c:spPr>
            <c:extLst>
              <c:ext xmlns:c16="http://schemas.microsoft.com/office/drawing/2014/chart" uri="{C3380CC4-5D6E-409C-BE32-E72D297353CC}">
                <c16:uniqueId val="{00000003-D5D8-4DBD-BB4E-17D08FE41BE9}"/>
              </c:ext>
            </c:extLst>
          </c:dPt>
          <c:dPt>
            <c:idx val="2"/>
            <c:bubble3D val="0"/>
            <c:spPr>
              <a:solidFill>
                <a:schemeClr val="accent3"/>
              </a:solidFill>
              <a:ln>
                <a:solidFill>
                  <a:schemeClr val="bg1"/>
                </a:solidFill>
              </a:ln>
              <a:effectLst/>
            </c:spPr>
            <c:extLst>
              <c:ext xmlns:c16="http://schemas.microsoft.com/office/drawing/2014/chart" uri="{C3380CC4-5D6E-409C-BE32-E72D297353CC}">
                <c16:uniqueId val="{00000005-D5D8-4DBD-BB4E-17D08FE41BE9}"/>
              </c:ext>
            </c:extLst>
          </c:dPt>
          <c:dPt>
            <c:idx val="3"/>
            <c:bubble3D val="0"/>
            <c:spPr>
              <a:solidFill>
                <a:schemeClr val="accent4"/>
              </a:solidFill>
              <a:ln>
                <a:solidFill>
                  <a:schemeClr val="bg1"/>
                </a:solidFill>
              </a:ln>
              <a:effectLst/>
            </c:spPr>
            <c:extLst>
              <c:ext xmlns:c16="http://schemas.microsoft.com/office/drawing/2014/chart" uri="{C3380CC4-5D6E-409C-BE32-E72D297353CC}">
                <c16:uniqueId val="{00000007-D5D8-4DBD-BB4E-17D08FE41BE9}"/>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[教师比例.xls]Sheet2!$B$30:$E$30</c:f>
              <c:strCache>
                <c:ptCount val="4"/>
                <c:pt idx="0">
                  <c:v>工学</c:v>
                </c:pt>
                <c:pt idx="1">
                  <c:v>管理学</c:v>
                </c:pt>
                <c:pt idx="2">
                  <c:v>经济学</c:v>
                </c:pt>
                <c:pt idx="3">
                  <c:v>医学</c:v>
                </c:pt>
              </c:strCache>
            </c:strRef>
          </c:cat>
          <c:val>
            <c:numRef>
              <c:f>[教师比例.xls]Sheet2!$B$31:$E$31</c:f>
              <c:numCache>
                <c:formatCode>0.00%</c:formatCode>
                <c:ptCount val="4"/>
                <c:pt idx="0">
                  <c:v>0.32</c:v>
                </c:pt>
                <c:pt idx="1">
                  <c:v>0.52</c:v>
                </c:pt>
                <c:pt idx="2">
                  <c:v>0.12</c:v>
                </c:pt>
                <c:pt idx="3">
                  <c:v>0.04</c:v>
                </c:pt>
              </c:numCache>
            </c:numRef>
          </c:val>
          <c:extLst>
            <c:ext xmlns:c16="http://schemas.microsoft.com/office/drawing/2014/chart" uri="{C3380CC4-5D6E-409C-BE32-E72D297353CC}">
              <c16:uniqueId val="{00000008-D5D8-4DBD-BB4E-17D08FE41BE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[教师比例.xls]Sheet1!$D$4</c:f>
              <c:strCache>
                <c:ptCount val="1"/>
                <c:pt idx="0">
                  <c:v>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[教师比例.xls]Sheet1!$C$5:$C$8</c:f>
              <c:strCache>
                <c:ptCount val="4"/>
                <c:pt idx="0">
                  <c:v>正高级</c:v>
                </c:pt>
                <c:pt idx="1">
                  <c:v>副高级</c:v>
                </c:pt>
                <c:pt idx="2">
                  <c:v>中级</c:v>
                </c:pt>
                <c:pt idx="3">
                  <c:v>初级</c:v>
                </c:pt>
              </c:strCache>
            </c:strRef>
          </c:cat>
          <c:val>
            <c:numRef>
              <c:f>[教师比例.xls]Sheet1!$D$5:$D$8</c:f>
            </c:numRef>
          </c:val>
          <c:extLst>
            <c:ext xmlns:c16="http://schemas.microsoft.com/office/drawing/2014/chart" uri="{C3380CC4-5D6E-409C-BE32-E72D297353CC}">
              <c16:uniqueId val="{00000000-C190-444D-BF99-3FD2325257D5}"/>
            </c:ext>
          </c:extLst>
        </c:ser>
        <c:ser>
          <c:idx val="1"/>
          <c:order val="1"/>
          <c:tx>
            <c:strRef>
              <c:f>[教师比例.xls]Sheet1!$E$4</c:f>
              <c:strCache>
                <c:ptCount val="1"/>
                <c:pt idx="0">
                  <c:v>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[教师比例.xls]Sheet1!$C$5:$C$8</c:f>
              <c:strCache>
                <c:ptCount val="4"/>
                <c:pt idx="0">
                  <c:v>正高级</c:v>
                </c:pt>
                <c:pt idx="1">
                  <c:v>副高级</c:v>
                </c:pt>
                <c:pt idx="2">
                  <c:v>中级</c:v>
                </c:pt>
                <c:pt idx="3">
                  <c:v>初级</c:v>
                </c:pt>
              </c:strCache>
            </c:strRef>
          </c:cat>
          <c:val>
            <c:numRef>
              <c:f>[教师比例.xls]Sheet1!$E$5:$E$8</c:f>
              <c:numCache>
                <c:formatCode>0.00%</c:formatCode>
                <c:ptCount val="4"/>
                <c:pt idx="0">
                  <c:v>5.2631578947368397E-2</c:v>
                </c:pt>
                <c:pt idx="1">
                  <c:v>0.27033492822966498</c:v>
                </c:pt>
                <c:pt idx="2">
                  <c:v>0.28947368421052599</c:v>
                </c:pt>
                <c:pt idx="3">
                  <c:v>0.38755980861243999</c:v>
                </c:pt>
              </c:numCache>
            </c:numRef>
          </c:val>
          <c:extLst>
            <c:ext xmlns:c16="http://schemas.microsoft.com/office/drawing/2014/chart" uri="{C3380CC4-5D6E-409C-BE32-E72D297353CC}">
              <c16:uniqueId val="{00000001-C190-444D-BF99-3FD2325257D5}"/>
            </c:ext>
          </c:extLst>
        </c:ser>
        <c:dLbls>
          <c:showLegendKey val="0"/>
          <c:showVal val="1"/>
          <c:showCatName val="0"/>
          <c:showSerName val="0"/>
          <c:showPercent val="0"/>
          <c:showBubbleSize val="0"/>
        </c:dLbls>
        <c:gapWidth val="246"/>
        <c:overlap val="-28"/>
        <c:axId val="316769466"/>
        <c:axId val="366839459"/>
      </c:barChart>
      <c:catAx>
        <c:axId val="31676946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图</a:t>
                </a:r>
                <a:r>
                  <a:rPr lang="en-US" altLang="zh-CN"/>
                  <a:t>2-1</a:t>
                </a:r>
                <a:r>
                  <a:rPr lang="zh-CN" altLang="en-US"/>
                  <a:t>教师职称结构比例</a:t>
                </a:r>
              </a:p>
            </c:rich>
          </c:tx>
          <c:layout>
            <c:manualLayout>
              <c:xMode val="edge"/>
              <c:yMode val="edge"/>
              <c:x val="0.34892857142857098"/>
              <c:y val="0.89587028122624801"/>
            </c:manualLayout>
          </c:layout>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66839459"/>
        <c:crosses val="autoZero"/>
        <c:auto val="1"/>
        <c:lblAlgn val="ctr"/>
        <c:lblOffset val="100"/>
        <c:noMultiLvlLbl val="0"/>
      </c:catAx>
      <c:valAx>
        <c:axId val="366839459"/>
        <c:scaling>
          <c:orientation val="minMax"/>
        </c:scaling>
        <c:delete val="0"/>
        <c:axPos val="l"/>
        <c:majorGridlines>
          <c:spPr>
            <a:ln w="9525" cap="flat" cmpd="sng" algn="ctr">
              <a:solidFill>
                <a:schemeClr val="bg1">
                  <a:lumMod val="90200"/>
                </a:schemeClr>
              </a:solidFill>
              <a:round/>
            </a:ln>
            <a:effectLst/>
          </c:spPr>
        </c:majorGridlines>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1676946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[教师比例.xls]Sheet1!$O$11</c:f>
              <c:strCache>
                <c:ptCount val="1"/>
                <c:pt idx="0">
                  <c:v>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[教师比例.xls]Sheet1!$N$12:$N$14</c:f>
              <c:strCache>
                <c:ptCount val="3"/>
                <c:pt idx="0">
                  <c:v>博士</c:v>
                </c:pt>
                <c:pt idx="1">
                  <c:v>硕士</c:v>
                </c:pt>
                <c:pt idx="2">
                  <c:v>学士</c:v>
                </c:pt>
              </c:strCache>
            </c:strRef>
          </c:cat>
          <c:val>
            <c:numRef>
              <c:f>[教师比例.xls]Sheet1!$O$12:$O$14</c:f>
              <c:numCache>
                <c:formatCode>0.00%</c:formatCode>
                <c:ptCount val="3"/>
                <c:pt idx="0">
                  <c:v>0.1268</c:v>
                </c:pt>
                <c:pt idx="1">
                  <c:v>0.74639999999999995</c:v>
                </c:pt>
                <c:pt idx="2">
                  <c:v>0.1268</c:v>
                </c:pt>
              </c:numCache>
            </c:numRef>
          </c:val>
          <c:extLst>
            <c:ext xmlns:c16="http://schemas.microsoft.com/office/drawing/2014/chart" uri="{C3380CC4-5D6E-409C-BE32-E72D297353CC}">
              <c16:uniqueId val="{00000000-7FAA-4B2C-88EF-730EF7D4BFB1}"/>
            </c:ext>
          </c:extLst>
        </c:ser>
        <c:dLbls>
          <c:showLegendKey val="0"/>
          <c:showVal val="1"/>
          <c:showCatName val="0"/>
          <c:showSerName val="0"/>
          <c:showPercent val="0"/>
          <c:showBubbleSize val="0"/>
        </c:dLbls>
        <c:gapWidth val="246"/>
        <c:overlap val="-28"/>
        <c:axId val="796192586"/>
        <c:axId val="256222428"/>
      </c:barChart>
      <c:catAx>
        <c:axId val="79619258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r>
                  <a:rPr lang="zh-CN" altLang="en-US">
                    <a:latin typeface="宋体" panose="02010600030101010101" pitchFamily="2" charset="-122"/>
                    <a:ea typeface="宋体" panose="02010600030101010101" pitchFamily="2" charset="-122"/>
                  </a:rPr>
                  <a:t>图</a:t>
                </a:r>
                <a:r>
                  <a:rPr lang="en-US" altLang="zh-CN">
                    <a:latin typeface="宋体" panose="02010600030101010101" pitchFamily="2" charset="-122"/>
                    <a:ea typeface="宋体" panose="02010600030101010101" pitchFamily="2" charset="-122"/>
                  </a:rPr>
                  <a:t>2-2</a:t>
                </a:r>
                <a:r>
                  <a:rPr lang="zh-CN" altLang="en-US">
                    <a:latin typeface="宋体" panose="02010600030101010101" pitchFamily="2" charset="-122"/>
                    <a:ea typeface="宋体" panose="02010600030101010101" pitchFamily="2" charset="-122"/>
                  </a:rPr>
                  <a:t>教师学历结构比例</a:t>
                </a:r>
              </a:p>
            </c:rich>
          </c:tx>
          <c:layout>
            <c:manualLayout>
              <c:xMode val="edge"/>
              <c:yMode val="edge"/>
              <c:x val="0.3063049253063439"/>
              <c:y val="0.89964462406800916"/>
            </c:manualLayout>
          </c:layout>
          <c:overlay val="0"/>
          <c:spPr>
            <a:noFill/>
            <a:ln>
              <a:noFill/>
            </a:ln>
            <a:effectLst/>
          </c:spPr>
          <c:txPr>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6222428"/>
        <c:crosses val="autoZero"/>
        <c:auto val="1"/>
        <c:lblAlgn val="ctr"/>
        <c:lblOffset val="100"/>
        <c:noMultiLvlLbl val="0"/>
      </c:catAx>
      <c:valAx>
        <c:axId val="256222428"/>
        <c:scaling>
          <c:orientation val="minMax"/>
        </c:scaling>
        <c:delete val="0"/>
        <c:axPos val="l"/>
        <c:majorGridlines>
          <c:spPr>
            <a:ln w="9525" cap="flat" cmpd="sng" algn="ctr">
              <a:solidFill>
                <a:schemeClr val="bg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9619258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2"/>
  </customShpExts>
</s:customData>
</file>

<file path=customXml/itemProps1.xml><?xml version="1.0" encoding="utf-8"?>
<ds:datastoreItem xmlns:ds="http://schemas.openxmlformats.org/officeDocument/2006/customXml" ds:itemID="{BD4C74FA-7457-456B-AB0F-CAE0A4AE87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3177</TotalTime>
  <Pages>1</Pages>
  <Words>3108</Words>
  <Characters>17716</Characters>
  <Application>Microsoft Office Word</Application>
  <DocSecurity>0</DocSecurity>
  <Lines>147</Lines>
  <Paragraphs>41</Paragraphs>
  <ScaleCrop>false</ScaleCrop>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dc:creator>
  <cp:lastModifiedBy>向东 徐</cp:lastModifiedBy>
  <cp:revision>29</cp:revision>
  <cp:lastPrinted>2023-12-05T07:07:00Z</cp:lastPrinted>
  <dcterms:created xsi:type="dcterms:W3CDTF">2022-12-13T04:48:00Z</dcterms:created>
  <dcterms:modified xsi:type="dcterms:W3CDTF">2023-12-05T07:07:00Z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768DC1AD6A50462399D9503C336F439A_13</vt:lpwstr>
  </property>
</Properties>
</file>